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01CD6">
      <w:pPr>
        <w:spacing w:after="0" w:line="276" w:lineRule="auto"/>
        <w:jc w:val="both"/>
        <w:rPr>
          <w:rFonts w:ascii="Times New Roman" w:hAnsi="Times New Roman" w:eastAsia="Times New Roman" w:cs="Times New Roman"/>
          <w:b/>
          <w:bCs/>
          <w:color w:val="000000"/>
          <w:kern w:val="0"/>
          <w:lang w:val="en-US"/>
          <w14:ligatures w14:val="none"/>
        </w:rPr>
      </w:pPr>
      <w:r>
        <w:rPr>
          <w:rFonts w:ascii="Times New Roman" w:hAnsi="Times New Roman" w:eastAsia="Times New Roman" w:cs="Times New Roman"/>
          <w:b/>
          <w:bCs/>
          <w:color w:val="000000"/>
          <w:kern w:val="0"/>
          <w:lang w:val="en-US"/>
          <w14:ligatures w14:val="none"/>
        </w:rPr>
        <w:t>Operatorul economic: ALBATROS GOLD SRL</w:t>
      </w:r>
      <w:r>
        <w:rPr>
          <w:rFonts w:ascii="Times New Roman" w:hAnsi="Times New Roman" w:eastAsia="Times New Roman" w:cs="Times New Roman"/>
          <w:color w:val="000000"/>
          <w:kern w:val="0"/>
          <w14:ligatures w14:val="none"/>
        </w:rPr>
        <w:t xml:space="preserve"> identificata prin CUI RO 15079348 </w:t>
      </w:r>
    </w:p>
    <w:p w14:paraId="7B70ED1E">
      <w:pPr>
        <w:spacing w:after="0" w:line="276"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b/>
          <w:bCs/>
          <w:color w:val="000000"/>
          <w:kern w:val="0"/>
          <w14:ligatures w14:val="none"/>
        </w:rPr>
        <w:t>Perioada analizată:</w:t>
      </w:r>
      <w:r>
        <w:rPr>
          <w:rFonts w:ascii="Times New Roman" w:hAnsi="Times New Roman" w:eastAsia="Times New Roman" w:cs="Times New Roman"/>
          <w:color w:val="000000"/>
          <w:kern w:val="0"/>
          <w14:ligatures w14:val="none"/>
        </w:rPr>
        <w:t> 1 ianuarie - 31 decembrie 2025</w:t>
      </w:r>
      <w:r>
        <w:rPr>
          <w:rFonts w:ascii="Times New Roman" w:hAnsi="Times New Roman" w:eastAsia="Times New Roman" w:cs="Times New Roman"/>
          <w:color w:val="000000"/>
          <w:kern w:val="0"/>
          <w14:ligatures w14:val="none"/>
        </w:rPr>
        <w:br w:type="textWrapping"/>
      </w:r>
      <w:r>
        <w:rPr>
          <w:rFonts w:ascii="Times New Roman" w:hAnsi="Times New Roman" w:eastAsia="Times New Roman" w:cs="Times New Roman"/>
          <w:b/>
          <w:bCs/>
          <w:color w:val="000000"/>
          <w:kern w:val="0"/>
          <w14:ligatures w14:val="none"/>
        </w:rPr>
        <w:t>Domeniu de activitate:</w:t>
      </w:r>
      <w:r>
        <w:rPr>
          <w:rFonts w:ascii="Times New Roman" w:hAnsi="Times New Roman" w:eastAsia="Times New Roman" w:cs="Times New Roman"/>
          <w:color w:val="000000"/>
          <w:kern w:val="0"/>
          <w14:ligatures w14:val="none"/>
        </w:rPr>
        <w:t xml:space="preserve"> Cresterea si exploatarea pasarilor. Colectarea, sortarea si ambalarea oualor in cutii de carton. Fabricarea de furaje si ingrasamant organic. </w:t>
      </w:r>
    </w:p>
    <w:p w14:paraId="364588AB">
      <w:pPr>
        <w:spacing w:before="100" w:beforeAutospacing="1" w:after="100" w:afterAutospacing="1" w:line="240" w:lineRule="auto"/>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CUPRINS</w:t>
      </w:r>
    </w:p>
    <w:p w14:paraId="2498C9D6">
      <w:pPr>
        <w:pStyle w:val="22"/>
        <w:tabs>
          <w:tab w:val="left" w:pos="480"/>
          <w:tab w:val="right" w:leader="dot" w:pos="9488"/>
        </w:tabs>
      </w:pPr>
      <w:r>
        <w:rPr>
          <w:rFonts w:ascii="Times New Roman" w:hAnsi="Times New Roman" w:eastAsia="Times New Roman" w:cs="Times New Roman"/>
          <w:color w:val="000000"/>
          <w:kern w:val="0"/>
          <w14:ligatures w14:val="none"/>
        </w:rPr>
        <w:fldChar w:fldCharType="begin"/>
      </w:r>
      <w:r>
        <w:rPr>
          <w:rFonts w:ascii="Times New Roman" w:hAnsi="Times New Roman" w:eastAsia="Times New Roman" w:cs="Times New Roman"/>
          <w:color w:val="000000"/>
          <w:kern w:val="0"/>
          <w14:ligatures w14:val="none"/>
        </w:rPr>
        <w:instrText xml:space="preserve"> TOC \o "1-3" \h \z \u </w:instrText>
      </w:r>
      <w:r>
        <w:rPr>
          <w:rFonts w:ascii="Times New Roman" w:hAnsi="Times New Roman" w:eastAsia="Times New Roman" w:cs="Times New Roman"/>
          <w:color w:val="000000"/>
          <w:kern w:val="0"/>
          <w14:ligatures w14:val="none"/>
        </w:rPr>
        <w:fldChar w:fldCharType="separate"/>
      </w:r>
      <w:r>
        <w:fldChar w:fldCharType="begin"/>
      </w:r>
      <w:r>
        <w:instrText xml:space="preserve"> HYPERLINK \l "_Toc226557220" </w:instrText>
      </w:r>
      <w:r>
        <w:fldChar w:fldCharType="separate"/>
      </w:r>
      <w:r>
        <w:rPr>
          <w:rStyle w:val="15"/>
          <w:rFonts w:ascii="Times New Roman" w:hAnsi="Times New Roman" w:cs="Times New Roman"/>
        </w:rPr>
        <w:t>1.</w:t>
      </w:r>
      <w:r>
        <w:tab/>
      </w:r>
      <w:r>
        <w:rPr>
          <w:rStyle w:val="15"/>
          <w:rFonts w:ascii="Times New Roman" w:hAnsi="Times New Roman" w:cs="Times New Roman"/>
        </w:rPr>
        <w:t>Introducere</w:t>
      </w:r>
      <w:r>
        <w:tab/>
      </w:r>
      <w:r>
        <w:fldChar w:fldCharType="begin"/>
      </w:r>
      <w:r>
        <w:instrText xml:space="preserve"> PAGEREF _Toc226557220 \h </w:instrText>
      </w:r>
      <w:r>
        <w:fldChar w:fldCharType="separate"/>
      </w:r>
      <w:r>
        <w:t>1</w:t>
      </w:r>
      <w:r>
        <w:fldChar w:fldCharType="end"/>
      </w:r>
      <w:r>
        <w:fldChar w:fldCharType="end"/>
      </w:r>
    </w:p>
    <w:p w14:paraId="1483D5AF">
      <w:pPr>
        <w:pStyle w:val="23"/>
        <w:tabs>
          <w:tab w:val="right" w:leader="dot" w:pos="9488"/>
        </w:tabs>
      </w:pPr>
      <w:r>
        <w:fldChar w:fldCharType="begin"/>
      </w:r>
      <w:r>
        <w:instrText xml:space="preserve"> HYPERLINK \l "_Toc226557221" </w:instrText>
      </w:r>
      <w:r>
        <w:fldChar w:fldCharType="separate"/>
      </w:r>
      <w:r>
        <w:rPr>
          <w:rStyle w:val="15"/>
          <w:rFonts w:ascii="Times New Roman" w:hAnsi="Times New Roman" w:cs="Times New Roman"/>
        </w:rPr>
        <w:t>Cadrul legal aplicabil</w:t>
      </w:r>
      <w:r>
        <w:tab/>
      </w:r>
      <w:r>
        <w:fldChar w:fldCharType="begin"/>
      </w:r>
      <w:r>
        <w:instrText xml:space="preserve"> PAGEREF _Toc226557221 \h </w:instrText>
      </w:r>
      <w:r>
        <w:fldChar w:fldCharType="separate"/>
      </w:r>
      <w:r>
        <w:t>2</w:t>
      </w:r>
      <w:r>
        <w:fldChar w:fldCharType="end"/>
      </w:r>
      <w:r>
        <w:fldChar w:fldCharType="end"/>
      </w:r>
    </w:p>
    <w:p w14:paraId="20A9643B">
      <w:pPr>
        <w:pStyle w:val="22"/>
        <w:tabs>
          <w:tab w:val="left" w:pos="480"/>
          <w:tab w:val="right" w:leader="dot" w:pos="9488"/>
        </w:tabs>
      </w:pPr>
      <w:r>
        <w:fldChar w:fldCharType="begin"/>
      </w:r>
      <w:r>
        <w:instrText xml:space="preserve"> HYPERLINK \l "_Toc226557222" </w:instrText>
      </w:r>
      <w:r>
        <w:fldChar w:fldCharType="separate"/>
      </w:r>
      <w:r>
        <w:rPr>
          <w:rStyle w:val="15"/>
          <w:rFonts w:ascii="Times New Roman" w:hAnsi="Times New Roman" w:cs="Times New Roman"/>
        </w:rPr>
        <w:t>2.</w:t>
      </w:r>
      <w:r>
        <w:tab/>
      </w:r>
      <w:r>
        <w:rPr>
          <w:rStyle w:val="15"/>
          <w:rFonts w:ascii="Times New Roman" w:hAnsi="Times New Roman" w:cs="Times New Roman"/>
        </w:rPr>
        <w:t>Obiectivele Raportului</w:t>
      </w:r>
      <w:r>
        <w:tab/>
      </w:r>
      <w:r>
        <w:fldChar w:fldCharType="begin"/>
      </w:r>
      <w:r>
        <w:instrText xml:space="preserve"> PAGEREF _Toc226557222 \h </w:instrText>
      </w:r>
      <w:r>
        <w:fldChar w:fldCharType="separate"/>
      </w:r>
      <w:r>
        <w:t>2</w:t>
      </w:r>
      <w:r>
        <w:fldChar w:fldCharType="end"/>
      </w:r>
      <w:r>
        <w:fldChar w:fldCharType="end"/>
      </w:r>
    </w:p>
    <w:p w14:paraId="1D76F41E">
      <w:pPr>
        <w:pStyle w:val="22"/>
        <w:tabs>
          <w:tab w:val="left" w:pos="480"/>
          <w:tab w:val="right" w:leader="dot" w:pos="9488"/>
        </w:tabs>
      </w:pPr>
      <w:r>
        <w:fldChar w:fldCharType="begin"/>
      </w:r>
      <w:r>
        <w:instrText xml:space="preserve"> HYPERLINK \l "_Toc226557223" </w:instrText>
      </w:r>
      <w:r>
        <w:fldChar w:fldCharType="separate"/>
      </w:r>
      <w:r>
        <w:rPr>
          <w:rStyle w:val="15"/>
          <w:rFonts w:ascii="Times New Roman" w:hAnsi="Times New Roman" w:cs="Times New Roman"/>
        </w:rPr>
        <w:t>3.</w:t>
      </w:r>
      <w:r>
        <w:tab/>
      </w:r>
      <w:r>
        <w:rPr>
          <w:rStyle w:val="15"/>
          <w:rFonts w:ascii="Times New Roman" w:hAnsi="Times New Roman" w:cs="Times New Roman"/>
        </w:rPr>
        <w:t>Indicatori utilizați:</w:t>
      </w:r>
      <w:r>
        <w:tab/>
      </w:r>
      <w:r>
        <w:fldChar w:fldCharType="begin"/>
      </w:r>
      <w:r>
        <w:instrText xml:space="preserve"> PAGEREF _Toc226557223 \h </w:instrText>
      </w:r>
      <w:r>
        <w:fldChar w:fldCharType="separate"/>
      </w:r>
      <w:r>
        <w:t>2</w:t>
      </w:r>
      <w:r>
        <w:fldChar w:fldCharType="end"/>
      </w:r>
      <w:r>
        <w:fldChar w:fldCharType="end"/>
      </w:r>
    </w:p>
    <w:p w14:paraId="777FDDB7">
      <w:pPr>
        <w:pStyle w:val="22"/>
        <w:tabs>
          <w:tab w:val="left" w:pos="480"/>
          <w:tab w:val="right" w:leader="dot" w:pos="9488"/>
        </w:tabs>
      </w:pPr>
      <w:r>
        <w:fldChar w:fldCharType="begin"/>
      </w:r>
      <w:r>
        <w:instrText xml:space="preserve"> HYPERLINK \l "_Toc226557224" </w:instrText>
      </w:r>
      <w:r>
        <w:fldChar w:fldCharType="separate"/>
      </w:r>
      <w:r>
        <w:rPr>
          <w:rStyle w:val="15"/>
          <w:rFonts w:ascii="Times New Roman" w:hAnsi="Times New Roman" w:cs="Times New Roman"/>
        </w:rPr>
        <w:t>4.</w:t>
      </w:r>
      <w:r>
        <w:tab/>
      </w:r>
      <w:r>
        <w:rPr>
          <w:rStyle w:val="15"/>
          <w:rFonts w:ascii="Times New Roman" w:hAnsi="Times New Roman" w:cs="Times New Roman"/>
        </w:rPr>
        <w:t>Situația generală</w:t>
      </w:r>
      <w:r>
        <w:tab/>
      </w:r>
      <w:r>
        <w:fldChar w:fldCharType="begin"/>
      </w:r>
      <w:r>
        <w:instrText xml:space="preserve"> PAGEREF _Toc226557224 \h </w:instrText>
      </w:r>
      <w:r>
        <w:fldChar w:fldCharType="separate"/>
      </w:r>
      <w:r>
        <w:t>3</w:t>
      </w:r>
      <w:r>
        <w:fldChar w:fldCharType="end"/>
      </w:r>
      <w:r>
        <w:fldChar w:fldCharType="end"/>
      </w:r>
    </w:p>
    <w:p w14:paraId="7F69A5DF">
      <w:pPr>
        <w:pStyle w:val="24"/>
        <w:tabs>
          <w:tab w:val="right" w:leader="dot" w:pos="9488"/>
        </w:tabs>
      </w:pPr>
      <w:r>
        <w:fldChar w:fldCharType="begin"/>
      </w:r>
      <w:r>
        <w:instrText xml:space="preserve"> HYPERLINK \l "_Toc226557225" </w:instrText>
      </w:r>
      <w:r>
        <w:fldChar w:fldCharType="separate"/>
      </w:r>
      <w:r>
        <w:rPr>
          <w:rStyle w:val="15"/>
          <w:rFonts w:ascii="Times New Roman" w:hAnsi="Times New Roman" w:eastAsia="Times New Roman" w:cs="Times New Roman"/>
          <w:kern w:val="0"/>
          <w14:ligatures w14:val="none"/>
        </w:rPr>
        <w:t>Volum total</w:t>
      </w:r>
      <w:r>
        <w:tab/>
      </w:r>
      <w:r>
        <w:fldChar w:fldCharType="begin"/>
      </w:r>
      <w:r>
        <w:instrText xml:space="preserve"> PAGEREF _Toc226557225 \h </w:instrText>
      </w:r>
      <w:r>
        <w:fldChar w:fldCharType="separate"/>
      </w:r>
      <w:r>
        <w:t>3</w:t>
      </w:r>
      <w:r>
        <w:fldChar w:fldCharType="end"/>
      </w:r>
      <w:r>
        <w:fldChar w:fldCharType="end"/>
      </w:r>
    </w:p>
    <w:p w14:paraId="130D4789">
      <w:pPr>
        <w:pStyle w:val="22"/>
        <w:tabs>
          <w:tab w:val="left" w:pos="480"/>
          <w:tab w:val="right" w:leader="dot" w:pos="9488"/>
        </w:tabs>
      </w:pPr>
      <w:r>
        <w:fldChar w:fldCharType="begin"/>
      </w:r>
      <w:r>
        <w:instrText xml:space="preserve"> HYPERLINK \l "_Toc226557226" </w:instrText>
      </w:r>
      <w:r>
        <w:fldChar w:fldCharType="separate"/>
      </w:r>
      <w:r>
        <w:rPr>
          <w:rStyle w:val="15"/>
          <w:rFonts w:ascii="Times New Roman" w:hAnsi="Times New Roman" w:cs="Times New Roman"/>
        </w:rPr>
        <w:t>5.</w:t>
      </w:r>
      <w:r>
        <w:tab/>
      </w:r>
      <w:r>
        <w:rPr>
          <w:rStyle w:val="15"/>
          <w:rFonts w:ascii="Times New Roman" w:hAnsi="Times New Roman" w:cs="Times New Roman"/>
        </w:rPr>
        <w:t>Analiza risipei alimentare</w:t>
      </w:r>
      <w:r>
        <w:tab/>
      </w:r>
      <w:r>
        <w:fldChar w:fldCharType="begin"/>
      </w:r>
      <w:r>
        <w:instrText xml:space="preserve"> PAGEREF _Toc226557226 \h </w:instrText>
      </w:r>
      <w:r>
        <w:fldChar w:fldCharType="separate"/>
      </w:r>
      <w:r>
        <w:t>3</w:t>
      </w:r>
      <w:r>
        <w:fldChar w:fldCharType="end"/>
      </w:r>
      <w:r>
        <w:fldChar w:fldCharType="end"/>
      </w:r>
    </w:p>
    <w:p w14:paraId="7F7E1F6B">
      <w:pPr>
        <w:pStyle w:val="24"/>
        <w:tabs>
          <w:tab w:val="right" w:leader="dot" w:pos="9488"/>
        </w:tabs>
      </w:pPr>
      <w:r>
        <w:fldChar w:fldCharType="begin"/>
      </w:r>
      <w:r>
        <w:instrText xml:space="preserve"> HYPERLINK \l "_Toc226557227" </w:instrText>
      </w:r>
      <w:r>
        <w:fldChar w:fldCharType="separate"/>
      </w:r>
      <w:r>
        <w:rPr>
          <w:rStyle w:val="15"/>
          <w:rFonts w:ascii="Times New Roman" w:hAnsi="Times New Roman" w:eastAsia="Times New Roman" w:cs="Times New Roman"/>
          <w:kern w:val="0"/>
          <w14:ligatures w14:val="none"/>
        </w:rPr>
        <w:t>5.1. Tipuri de pierderi</w:t>
      </w:r>
      <w:r>
        <w:tab/>
      </w:r>
      <w:r>
        <w:fldChar w:fldCharType="begin"/>
      </w:r>
      <w:r>
        <w:instrText xml:space="preserve"> PAGEREF _Toc226557227 \h </w:instrText>
      </w:r>
      <w:r>
        <w:fldChar w:fldCharType="separate"/>
      </w:r>
      <w:r>
        <w:t>3</w:t>
      </w:r>
      <w:r>
        <w:fldChar w:fldCharType="end"/>
      </w:r>
      <w:r>
        <w:fldChar w:fldCharType="end"/>
      </w:r>
    </w:p>
    <w:p w14:paraId="2488451B">
      <w:pPr>
        <w:pStyle w:val="24"/>
        <w:tabs>
          <w:tab w:val="right" w:leader="dot" w:pos="9488"/>
        </w:tabs>
      </w:pPr>
      <w:r>
        <w:fldChar w:fldCharType="begin"/>
      </w:r>
      <w:r>
        <w:instrText xml:space="preserve"> HYPERLINK \l "_Toc226557228" </w:instrText>
      </w:r>
      <w:r>
        <w:fldChar w:fldCharType="separate"/>
      </w:r>
      <w:r>
        <w:rPr>
          <w:rStyle w:val="15"/>
          <w:rFonts w:ascii="Times New Roman" w:hAnsi="Times New Roman" w:eastAsia="Times New Roman" w:cs="Times New Roman"/>
          <w:kern w:val="0"/>
          <w14:ligatures w14:val="none"/>
        </w:rPr>
        <w:t>5.2. Distribuția pierderilor pe etape</w:t>
      </w:r>
      <w:r>
        <w:tab/>
      </w:r>
      <w:r>
        <w:fldChar w:fldCharType="begin"/>
      </w:r>
      <w:r>
        <w:instrText xml:space="preserve"> PAGEREF _Toc226557228 \h </w:instrText>
      </w:r>
      <w:r>
        <w:fldChar w:fldCharType="separate"/>
      </w:r>
      <w:r>
        <w:t>3</w:t>
      </w:r>
      <w:r>
        <w:fldChar w:fldCharType="end"/>
      </w:r>
      <w:r>
        <w:fldChar w:fldCharType="end"/>
      </w:r>
    </w:p>
    <w:p w14:paraId="1ACFF29B">
      <w:pPr>
        <w:pStyle w:val="22"/>
        <w:tabs>
          <w:tab w:val="left" w:pos="480"/>
          <w:tab w:val="right" w:leader="dot" w:pos="9488"/>
        </w:tabs>
      </w:pPr>
      <w:r>
        <w:fldChar w:fldCharType="begin"/>
      </w:r>
      <w:r>
        <w:instrText xml:space="preserve"> HYPERLINK \l "_Toc226557229" </w:instrText>
      </w:r>
      <w:r>
        <w:fldChar w:fldCharType="separate"/>
      </w:r>
      <w:r>
        <w:rPr>
          <w:rStyle w:val="15"/>
          <w:rFonts w:ascii="Times New Roman" w:hAnsi="Times New Roman" w:cs="Times New Roman"/>
        </w:rPr>
        <w:t>6.</w:t>
      </w:r>
      <w:r>
        <w:tab/>
      </w:r>
      <w:r>
        <w:rPr>
          <w:rStyle w:val="15"/>
          <w:rFonts w:ascii="Times New Roman" w:hAnsi="Times New Roman" w:cs="Times New Roman"/>
        </w:rPr>
        <w:t>Cauze principale identificate</w:t>
      </w:r>
      <w:r>
        <w:tab/>
      </w:r>
      <w:r>
        <w:fldChar w:fldCharType="begin"/>
      </w:r>
      <w:r>
        <w:instrText xml:space="preserve"> PAGEREF _Toc226557229 \h </w:instrText>
      </w:r>
      <w:r>
        <w:fldChar w:fldCharType="separate"/>
      </w:r>
      <w:r>
        <w:t>4</w:t>
      </w:r>
      <w:r>
        <w:fldChar w:fldCharType="end"/>
      </w:r>
      <w:r>
        <w:fldChar w:fldCharType="end"/>
      </w:r>
    </w:p>
    <w:p w14:paraId="369AD6F6">
      <w:pPr>
        <w:pStyle w:val="22"/>
        <w:tabs>
          <w:tab w:val="left" w:pos="480"/>
          <w:tab w:val="right" w:leader="dot" w:pos="9488"/>
        </w:tabs>
      </w:pPr>
      <w:r>
        <w:fldChar w:fldCharType="begin"/>
      </w:r>
      <w:r>
        <w:instrText xml:space="preserve"> HYPERLINK \l "_Toc226557230" </w:instrText>
      </w:r>
      <w:r>
        <w:fldChar w:fldCharType="separate"/>
      </w:r>
      <w:r>
        <w:rPr>
          <w:rStyle w:val="15"/>
          <w:rFonts w:ascii="Times New Roman" w:hAnsi="Times New Roman" w:cs="Times New Roman"/>
        </w:rPr>
        <w:t>7.</w:t>
      </w:r>
      <w:r>
        <w:tab/>
      </w:r>
      <w:r>
        <w:rPr>
          <w:rStyle w:val="15"/>
          <w:rFonts w:ascii="Times New Roman" w:hAnsi="Times New Roman" w:cs="Times New Roman"/>
        </w:rPr>
        <w:t>Impactul risipei</w:t>
      </w:r>
      <w:r>
        <w:tab/>
      </w:r>
      <w:r>
        <w:fldChar w:fldCharType="begin"/>
      </w:r>
      <w:r>
        <w:instrText xml:space="preserve"> PAGEREF _Toc226557230 \h </w:instrText>
      </w:r>
      <w:r>
        <w:fldChar w:fldCharType="separate"/>
      </w:r>
      <w:r>
        <w:t>4</w:t>
      </w:r>
      <w:r>
        <w:fldChar w:fldCharType="end"/>
      </w:r>
      <w:r>
        <w:fldChar w:fldCharType="end"/>
      </w:r>
    </w:p>
    <w:p w14:paraId="6D356D1D">
      <w:pPr>
        <w:pStyle w:val="24"/>
        <w:tabs>
          <w:tab w:val="right" w:leader="dot" w:pos="9488"/>
        </w:tabs>
      </w:pPr>
      <w:r>
        <w:fldChar w:fldCharType="begin"/>
      </w:r>
      <w:r>
        <w:instrText xml:space="preserve"> HYPERLINK \l "_Toc226557231" </w:instrText>
      </w:r>
      <w:r>
        <w:fldChar w:fldCharType="separate"/>
      </w:r>
      <w:r>
        <w:rPr>
          <w:rStyle w:val="15"/>
          <w:rFonts w:ascii="Times New Roman" w:hAnsi="Times New Roman" w:eastAsia="Times New Roman" w:cs="Times New Roman"/>
          <w:kern w:val="0"/>
          <w14:ligatures w14:val="none"/>
        </w:rPr>
        <w:t>7.1. Impact economic</w:t>
      </w:r>
      <w:r>
        <w:tab/>
      </w:r>
      <w:r>
        <w:fldChar w:fldCharType="begin"/>
      </w:r>
      <w:r>
        <w:instrText xml:space="preserve"> PAGEREF _Toc226557231 \h </w:instrText>
      </w:r>
      <w:r>
        <w:fldChar w:fldCharType="separate"/>
      </w:r>
      <w:r>
        <w:t>4</w:t>
      </w:r>
      <w:r>
        <w:fldChar w:fldCharType="end"/>
      </w:r>
      <w:r>
        <w:fldChar w:fldCharType="end"/>
      </w:r>
    </w:p>
    <w:p w14:paraId="35A7D1E5">
      <w:pPr>
        <w:pStyle w:val="24"/>
        <w:tabs>
          <w:tab w:val="right" w:leader="dot" w:pos="9488"/>
        </w:tabs>
      </w:pPr>
      <w:r>
        <w:fldChar w:fldCharType="begin"/>
      </w:r>
      <w:r>
        <w:instrText xml:space="preserve"> HYPERLINK \l "_Toc226557232" </w:instrText>
      </w:r>
      <w:r>
        <w:fldChar w:fldCharType="separate"/>
      </w:r>
      <w:r>
        <w:rPr>
          <w:rStyle w:val="15"/>
          <w:rFonts w:ascii="Times New Roman" w:hAnsi="Times New Roman" w:eastAsia="Times New Roman" w:cs="Times New Roman"/>
          <w:kern w:val="0"/>
          <w14:ligatures w14:val="none"/>
        </w:rPr>
        <w:t>7.2. Impact asupra mediului</w:t>
      </w:r>
      <w:r>
        <w:tab/>
      </w:r>
      <w:r>
        <w:fldChar w:fldCharType="begin"/>
      </w:r>
      <w:r>
        <w:instrText xml:space="preserve"> PAGEREF _Toc226557232 \h </w:instrText>
      </w:r>
      <w:r>
        <w:fldChar w:fldCharType="separate"/>
      </w:r>
      <w:r>
        <w:t>4</w:t>
      </w:r>
      <w:r>
        <w:fldChar w:fldCharType="end"/>
      </w:r>
      <w:r>
        <w:fldChar w:fldCharType="end"/>
      </w:r>
    </w:p>
    <w:p w14:paraId="022C084D">
      <w:pPr>
        <w:pStyle w:val="24"/>
        <w:tabs>
          <w:tab w:val="right" w:leader="dot" w:pos="9488"/>
        </w:tabs>
      </w:pPr>
      <w:r>
        <w:fldChar w:fldCharType="begin"/>
      </w:r>
      <w:r>
        <w:instrText xml:space="preserve"> HYPERLINK \l "_Toc226557233" </w:instrText>
      </w:r>
      <w:r>
        <w:fldChar w:fldCharType="separate"/>
      </w:r>
      <w:r>
        <w:rPr>
          <w:rStyle w:val="15"/>
          <w:rFonts w:ascii="Times New Roman" w:hAnsi="Times New Roman" w:eastAsia="Times New Roman" w:cs="Times New Roman"/>
          <w:kern w:val="0"/>
          <w14:ligatures w14:val="none"/>
        </w:rPr>
        <w:t>7.3. Impact reputațional</w:t>
      </w:r>
      <w:r>
        <w:tab/>
      </w:r>
      <w:r>
        <w:fldChar w:fldCharType="begin"/>
      </w:r>
      <w:r>
        <w:instrText xml:space="preserve"> PAGEREF _Toc226557233 \h </w:instrText>
      </w:r>
      <w:r>
        <w:fldChar w:fldCharType="separate"/>
      </w:r>
      <w:r>
        <w:t>4</w:t>
      </w:r>
      <w:r>
        <w:fldChar w:fldCharType="end"/>
      </w:r>
      <w:r>
        <w:fldChar w:fldCharType="end"/>
      </w:r>
    </w:p>
    <w:p w14:paraId="6E4717BC">
      <w:pPr>
        <w:pStyle w:val="22"/>
        <w:tabs>
          <w:tab w:val="left" w:pos="480"/>
          <w:tab w:val="right" w:leader="dot" w:pos="9488"/>
        </w:tabs>
      </w:pPr>
      <w:r>
        <w:fldChar w:fldCharType="begin"/>
      </w:r>
      <w:r>
        <w:instrText xml:space="preserve"> HYPERLINK \l "_Toc226557234" </w:instrText>
      </w:r>
      <w:r>
        <w:fldChar w:fldCharType="separate"/>
      </w:r>
      <w:r>
        <w:rPr>
          <w:rStyle w:val="15"/>
          <w:rFonts w:ascii="Times New Roman" w:hAnsi="Times New Roman" w:cs="Times New Roman"/>
        </w:rPr>
        <w:t>8.</w:t>
      </w:r>
      <w:r>
        <w:tab/>
      </w:r>
      <w:r>
        <w:rPr>
          <w:rStyle w:val="15"/>
          <w:rFonts w:ascii="Times New Roman" w:hAnsi="Times New Roman" w:cs="Times New Roman"/>
        </w:rPr>
        <w:t>Măsuri implementate în anul analizat</w:t>
      </w:r>
      <w:r>
        <w:tab/>
      </w:r>
      <w:r>
        <w:fldChar w:fldCharType="begin"/>
      </w:r>
      <w:r>
        <w:instrText xml:space="preserve"> PAGEREF _Toc226557234 \h </w:instrText>
      </w:r>
      <w:r>
        <w:fldChar w:fldCharType="separate"/>
      </w:r>
      <w:r>
        <w:t>4</w:t>
      </w:r>
      <w:r>
        <w:fldChar w:fldCharType="end"/>
      </w:r>
      <w:r>
        <w:fldChar w:fldCharType="end"/>
      </w:r>
    </w:p>
    <w:p w14:paraId="3866761E">
      <w:pPr>
        <w:pStyle w:val="22"/>
        <w:tabs>
          <w:tab w:val="left" w:pos="480"/>
          <w:tab w:val="right" w:leader="dot" w:pos="9488"/>
        </w:tabs>
      </w:pPr>
      <w:r>
        <w:fldChar w:fldCharType="begin"/>
      </w:r>
      <w:r>
        <w:instrText xml:space="preserve"> HYPERLINK \l "_Toc226557235" </w:instrText>
      </w:r>
      <w:r>
        <w:fldChar w:fldCharType="separate"/>
      </w:r>
      <w:r>
        <w:rPr>
          <w:rStyle w:val="15"/>
          <w:rFonts w:ascii="Times New Roman" w:hAnsi="Times New Roman" w:cs="Times New Roman"/>
        </w:rPr>
        <w:t>9.</w:t>
      </w:r>
      <w:r>
        <w:tab/>
      </w:r>
      <w:r>
        <w:rPr>
          <w:rStyle w:val="15"/>
          <w:rFonts w:ascii="Times New Roman" w:hAnsi="Times New Roman" w:cs="Times New Roman"/>
        </w:rPr>
        <w:t>Plan de măsuri pentru reducerea risipei</w:t>
      </w:r>
      <w:r>
        <w:tab/>
      </w:r>
      <w:r>
        <w:fldChar w:fldCharType="begin"/>
      </w:r>
      <w:r>
        <w:instrText xml:space="preserve"> PAGEREF _Toc226557235 \h </w:instrText>
      </w:r>
      <w:r>
        <w:fldChar w:fldCharType="separate"/>
      </w:r>
      <w:r>
        <w:t>4</w:t>
      </w:r>
      <w:r>
        <w:fldChar w:fldCharType="end"/>
      </w:r>
      <w:r>
        <w:fldChar w:fldCharType="end"/>
      </w:r>
    </w:p>
    <w:p w14:paraId="4DCE402E">
      <w:pPr>
        <w:pStyle w:val="24"/>
        <w:tabs>
          <w:tab w:val="right" w:leader="dot" w:pos="9488"/>
        </w:tabs>
      </w:pPr>
      <w:r>
        <w:fldChar w:fldCharType="begin"/>
      </w:r>
      <w:r>
        <w:instrText xml:space="preserve"> HYPERLINK \l "_Toc226557236" </w:instrText>
      </w:r>
      <w:r>
        <w:fldChar w:fldCharType="separate"/>
      </w:r>
      <w:r>
        <w:rPr>
          <w:rStyle w:val="15"/>
          <w:rFonts w:ascii="Times New Roman" w:hAnsi="Times New Roman" w:eastAsia="Times New Roman" w:cs="Times New Roman"/>
          <w:kern w:val="0"/>
          <w14:ligatures w14:val="none"/>
        </w:rPr>
        <w:t>9.1. Logistică și depozitare</w:t>
      </w:r>
      <w:r>
        <w:tab/>
      </w:r>
      <w:r>
        <w:fldChar w:fldCharType="begin"/>
      </w:r>
      <w:r>
        <w:instrText xml:space="preserve"> PAGEREF _Toc226557236 \h </w:instrText>
      </w:r>
      <w:r>
        <w:fldChar w:fldCharType="separate"/>
      </w:r>
      <w:r>
        <w:t>4</w:t>
      </w:r>
      <w:r>
        <w:fldChar w:fldCharType="end"/>
      </w:r>
      <w:r>
        <w:fldChar w:fldCharType="end"/>
      </w:r>
    </w:p>
    <w:p w14:paraId="7C80F209">
      <w:pPr>
        <w:pStyle w:val="24"/>
        <w:tabs>
          <w:tab w:val="right" w:leader="dot" w:pos="9488"/>
        </w:tabs>
      </w:pPr>
      <w:r>
        <w:fldChar w:fldCharType="begin"/>
      </w:r>
      <w:r>
        <w:instrText xml:space="preserve"> HYPERLINK \l "_Toc226557237" </w:instrText>
      </w:r>
      <w:r>
        <w:fldChar w:fldCharType="separate"/>
      </w:r>
      <w:r>
        <w:rPr>
          <w:rStyle w:val="15"/>
          <w:rFonts w:ascii="Times New Roman" w:hAnsi="Times New Roman" w:eastAsia="Times New Roman" w:cs="Times New Roman"/>
          <w:kern w:val="0"/>
          <w14:ligatures w14:val="none"/>
        </w:rPr>
        <w:t>9.2. Operațional</w:t>
      </w:r>
      <w:r>
        <w:tab/>
      </w:r>
      <w:r>
        <w:fldChar w:fldCharType="begin"/>
      </w:r>
      <w:r>
        <w:instrText xml:space="preserve"> PAGEREF _Toc226557237 \h </w:instrText>
      </w:r>
      <w:r>
        <w:fldChar w:fldCharType="separate"/>
      </w:r>
      <w:r>
        <w:t>4</w:t>
      </w:r>
      <w:r>
        <w:fldChar w:fldCharType="end"/>
      </w:r>
      <w:r>
        <w:fldChar w:fldCharType="end"/>
      </w:r>
    </w:p>
    <w:p w14:paraId="79D22E7D">
      <w:pPr>
        <w:pStyle w:val="24"/>
        <w:tabs>
          <w:tab w:val="right" w:leader="dot" w:pos="9488"/>
        </w:tabs>
      </w:pPr>
      <w:r>
        <w:fldChar w:fldCharType="begin"/>
      </w:r>
      <w:r>
        <w:instrText xml:space="preserve"> HYPERLINK \l "_Toc226557238" </w:instrText>
      </w:r>
      <w:r>
        <w:fldChar w:fldCharType="separate"/>
      </w:r>
      <w:r>
        <w:rPr>
          <w:rStyle w:val="15"/>
          <w:rFonts w:ascii="Times New Roman" w:hAnsi="Times New Roman" w:eastAsia="Times New Roman" w:cs="Times New Roman"/>
          <w:kern w:val="0"/>
          <w14:ligatures w14:val="none"/>
        </w:rPr>
        <w:t>9.3. Comercial</w:t>
      </w:r>
      <w:r>
        <w:tab/>
      </w:r>
      <w:r>
        <w:fldChar w:fldCharType="begin"/>
      </w:r>
      <w:r>
        <w:instrText xml:space="preserve"> PAGEREF _Toc226557238 \h </w:instrText>
      </w:r>
      <w:r>
        <w:fldChar w:fldCharType="separate"/>
      </w:r>
      <w:r>
        <w:t>5</w:t>
      </w:r>
      <w:r>
        <w:fldChar w:fldCharType="end"/>
      </w:r>
      <w:r>
        <w:fldChar w:fldCharType="end"/>
      </w:r>
    </w:p>
    <w:p w14:paraId="0F4E6EEB">
      <w:pPr>
        <w:pStyle w:val="24"/>
        <w:tabs>
          <w:tab w:val="right" w:leader="dot" w:pos="9488"/>
        </w:tabs>
      </w:pPr>
      <w:r>
        <w:fldChar w:fldCharType="begin"/>
      </w:r>
      <w:r>
        <w:instrText xml:space="preserve"> HYPERLINK \l "_Toc226557239" </w:instrText>
      </w:r>
      <w:r>
        <w:fldChar w:fldCharType="separate"/>
      </w:r>
      <w:r>
        <w:rPr>
          <w:rStyle w:val="15"/>
          <w:rFonts w:ascii="Times New Roman" w:hAnsi="Times New Roman" w:eastAsia="Times New Roman" w:cs="Times New Roman"/>
          <w:kern w:val="0"/>
          <w14:ligatures w14:val="none"/>
        </w:rPr>
        <w:t>9.4. Sustenabilitate</w:t>
      </w:r>
      <w:r>
        <w:tab/>
      </w:r>
      <w:r>
        <w:fldChar w:fldCharType="begin"/>
      </w:r>
      <w:r>
        <w:instrText xml:space="preserve"> PAGEREF _Toc226557239 \h </w:instrText>
      </w:r>
      <w:r>
        <w:fldChar w:fldCharType="separate"/>
      </w:r>
      <w:r>
        <w:t>5</w:t>
      </w:r>
      <w:r>
        <w:fldChar w:fldCharType="end"/>
      </w:r>
      <w:r>
        <w:fldChar w:fldCharType="end"/>
      </w:r>
    </w:p>
    <w:p w14:paraId="4F01EA70">
      <w:pPr>
        <w:pStyle w:val="22"/>
        <w:tabs>
          <w:tab w:val="left" w:pos="720"/>
          <w:tab w:val="right" w:leader="dot" w:pos="9488"/>
        </w:tabs>
      </w:pPr>
      <w:r>
        <w:fldChar w:fldCharType="begin"/>
      </w:r>
      <w:r>
        <w:instrText xml:space="preserve"> HYPERLINK \l "_Toc226557240" </w:instrText>
      </w:r>
      <w:r>
        <w:fldChar w:fldCharType="separate"/>
      </w:r>
      <w:r>
        <w:rPr>
          <w:rStyle w:val="15"/>
          <w:rFonts w:ascii="Times New Roman" w:hAnsi="Times New Roman" w:cs="Times New Roman"/>
        </w:rPr>
        <w:t>10.</w:t>
      </w:r>
      <w:r>
        <w:tab/>
      </w:r>
      <w:r>
        <w:rPr>
          <w:rStyle w:val="15"/>
          <w:rFonts w:ascii="Times New Roman" w:hAnsi="Times New Roman" w:cs="Times New Roman"/>
        </w:rPr>
        <w:t>Obiective pentru anul următor</w:t>
      </w:r>
      <w:r>
        <w:tab/>
      </w:r>
      <w:r>
        <w:fldChar w:fldCharType="begin"/>
      </w:r>
      <w:r>
        <w:instrText xml:space="preserve"> PAGEREF _Toc226557240 \h </w:instrText>
      </w:r>
      <w:r>
        <w:fldChar w:fldCharType="separate"/>
      </w:r>
      <w:r>
        <w:t>5</w:t>
      </w:r>
      <w:r>
        <w:fldChar w:fldCharType="end"/>
      </w:r>
      <w:r>
        <w:fldChar w:fldCharType="end"/>
      </w:r>
    </w:p>
    <w:p w14:paraId="178BA5F4">
      <w:pPr>
        <w:pStyle w:val="22"/>
        <w:tabs>
          <w:tab w:val="left" w:pos="720"/>
          <w:tab w:val="right" w:leader="dot" w:pos="9488"/>
        </w:tabs>
      </w:pPr>
      <w:r>
        <w:fldChar w:fldCharType="begin"/>
      </w:r>
      <w:r>
        <w:instrText xml:space="preserve"> HYPERLINK \l "_Toc226557241" </w:instrText>
      </w:r>
      <w:r>
        <w:fldChar w:fldCharType="separate"/>
      </w:r>
      <w:r>
        <w:rPr>
          <w:rStyle w:val="15"/>
          <w:rFonts w:ascii="Times New Roman" w:hAnsi="Times New Roman" w:cs="Times New Roman"/>
        </w:rPr>
        <w:t>11.</w:t>
      </w:r>
      <w:r>
        <w:tab/>
      </w:r>
      <w:r>
        <w:rPr>
          <w:rStyle w:val="15"/>
          <w:rFonts w:ascii="Times New Roman" w:hAnsi="Times New Roman" w:cs="Times New Roman"/>
        </w:rPr>
        <w:t>Concluzii</w:t>
      </w:r>
      <w:r>
        <w:tab/>
      </w:r>
      <w:r>
        <w:fldChar w:fldCharType="begin"/>
      </w:r>
      <w:r>
        <w:instrText xml:space="preserve"> PAGEREF _Toc226557241 \h </w:instrText>
      </w:r>
      <w:r>
        <w:fldChar w:fldCharType="separate"/>
      </w:r>
      <w:r>
        <w:t>5</w:t>
      </w:r>
      <w:r>
        <w:fldChar w:fldCharType="end"/>
      </w:r>
      <w:r>
        <w:fldChar w:fldCharType="end"/>
      </w:r>
    </w:p>
    <w:p w14:paraId="7DE341CA">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14:ligatures w14:val="none"/>
        </w:rPr>
        <w:fldChar w:fldCharType="end"/>
      </w:r>
    </w:p>
    <w:p w14:paraId="125FDE18">
      <w:pPr>
        <w:pStyle w:val="2"/>
        <w:numPr>
          <w:ilvl w:val="0"/>
          <w:numId w:val="1"/>
        </w:numPr>
        <w:rPr>
          <w:rFonts w:ascii="Times New Roman" w:hAnsi="Times New Roman" w:cs="Times New Roman"/>
        </w:rPr>
      </w:pPr>
      <w:bookmarkStart w:id="0" w:name="_Toc226557220"/>
      <w:r>
        <w:rPr>
          <w:rFonts w:ascii="Times New Roman" w:hAnsi="Times New Roman" w:cs="Times New Roman"/>
        </w:rPr>
        <w:t>Introducere</w:t>
      </w:r>
      <w:bookmarkEnd w:id="0"/>
    </w:p>
    <w:p w14:paraId="02D7EE01">
      <w:p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Acest raport are ca scop evaluarea nivelului de risipă alimentară în cadrul companiei, identificarea cauzelor principale și stabilirea unor măsuri concrete pentru reducerea pierderilor.</w:t>
      </w:r>
    </w:p>
    <w:p w14:paraId="30D24114">
      <w:p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Raportat la cerintele legale incidente, prezentul Raport se axeaza pe activitatea de comercializare a oualor destinate uzului uman.</w:t>
      </w:r>
    </w:p>
    <w:p w14:paraId="453BF73F">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b/>
          <w:bCs/>
          <w:color w:val="000000"/>
          <w:kern w:val="0"/>
          <w:lang w:val="en-US"/>
          <w14:ligatures w14:val="none"/>
        </w:rPr>
        <w:t>Produsele operatorului economic:</w:t>
      </w:r>
      <w:r>
        <w:rPr>
          <w:rFonts w:ascii="Times New Roman" w:hAnsi="Times New Roman" w:eastAsia="Times New Roman" w:cs="Times New Roman"/>
          <w:color w:val="000000"/>
          <w:kern w:val="0"/>
          <w:lang w:val="en-US"/>
          <w14:ligatures w14:val="none"/>
        </w:rPr>
        <w:t xml:space="preserve"> Ou</w:t>
      </w:r>
      <w:r>
        <w:rPr>
          <w:rFonts w:ascii="Times New Roman" w:hAnsi="Times New Roman" w:eastAsia="Times New Roman" w:cs="Times New Roman"/>
          <w:color w:val="000000"/>
          <w:kern w:val="0"/>
          <w:lang w:val="ro-RO"/>
          <w14:ligatures w14:val="none"/>
        </w:rPr>
        <w:t>ă</w:t>
      </w:r>
      <w:r>
        <w:rPr>
          <w:rFonts w:ascii="Times New Roman" w:hAnsi="Times New Roman" w:eastAsia="Times New Roman" w:cs="Times New Roman"/>
          <w:color w:val="000000"/>
          <w:kern w:val="0"/>
          <w:lang w:val="en-US"/>
          <w14:ligatures w14:val="none"/>
        </w:rPr>
        <w:t xml:space="preserve"> de consum</w:t>
      </w:r>
    </w:p>
    <w:p w14:paraId="0D177643">
      <w:p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Ouăle sunt produse perisabile, sensibile la:</w:t>
      </w:r>
    </w:p>
    <w:p w14:paraId="58209239">
      <w:pPr>
        <w:numPr>
          <w:ilvl w:val="0"/>
          <w:numId w:val="2"/>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manipulare defectuoasă</w:t>
      </w:r>
    </w:p>
    <w:p w14:paraId="74968326">
      <w:pPr>
        <w:numPr>
          <w:ilvl w:val="0"/>
          <w:numId w:val="2"/>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variații de temperatură</w:t>
      </w:r>
    </w:p>
    <w:p w14:paraId="4D323EF7">
      <w:pPr>
        <w:numPr>
          <w:ilvl w:val="0"/>
          <w:numId w:val="2"/>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termen limitat de consum (28 de zile de la data productiei)</w:t>
      </w:r>
    </w:p>
    <w:p w14:paraId="1BA674CE">
      <w:pPr>
        <w:numPr>
          <w:ilvl w:val="0"/>
          <w:numId w:val="2"/>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deteriorare fizică (spargere)</w:t>
      </w:r>
    </w:p>
    <w:p w14:paraId="5BDBCBF7">
      <w:p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Prin urmare, gestionarea eficientă a stocurilor este esențială.</w:t>
      </w:r>
    </w:p>
    <w:p w14:paraId="1A2CA75D">
      <w:pPr>
        <w:pStyle w:val="3"/>
        <w:rPr>
          <w:rFonts w:ascii="Times New Roman" w:hAnsi="Times New Roman" w:eastAsia="Times New Roman" w:cs="Times New Roman"/>
          <w:color w:val="000000"/>
        </w:rPr>
      </w:pPr>
      <w:bookmarkStart w:id="1" w:name="_Toc226557221"/>
      <w:r>
        <w:rPr>
          <w:rFonts w:ascii="Times New Roman" w:hAnsi="Times New Roman" w:cs="Times New Roman"/>
          <w:color w:val="000000"/>
        </w:rPr>
        <w:t>Cadrul legal aplicabil</w:t>
      </w:r>
      <w:bookmarkEnd w:id="1"/>
    </w:p>
    <w:p w14:paraId="3E1D4C17">
      <w:pPr>
        <w:pStyle w:val="16"/>
        <w:rPr>
          <w:color w:val="000000"/>
        </w:rPr>
      </w:pPr>
      <w:r>
        <w:rPr>
          <w:color w:val="000000"/>
        </w:rPr>
        <w:t>Prezentul raport este întocmit în conformitate cu:</w:t>
      </w:r>
    </w:p>
    <w:p w14:paraId="04FCD5C4">
      <w:pPr>
        <w:numPr>
          <w:ilvl w:val="0"/>
          <w:numId w:val="2"/>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Legea nr. 217/2016 privind diminuarea risipei alimentare</w:t>
      </w:r>
    </w:p>
    <w:p w14:paraId="72A177A6">
      <w:pPr>
        <w:numPr>
          <w:ilvl w:val="0"/>
          <w:numId w:val="2"/>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Normele metodologice de aplicare</w:t>
      </w:r>
    </w:p>
    <w:p w14:paraId="37780508">
      <w:pPr>
        <w:numPr>
          <w:ilvl w:val="0"/>
          <w:numId w:val="2"/>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Obligațiile de raportare către Ministerul Agriculturii și Dezvoltării Rurale (MADR)</w:t>
      </w:r>
    </w:p>
    <w:p w14:paraId="64EDE89D">
      <w:pPr>
        <w:pStyle w:val="16"/>
        <w:rPr>
          <w:color w:val="000000"/>
          <w:lang w:val="en-US"/>
        </w:rPr>
      </w:pPr>
      <w:r>
        <w:rPr>
          <w:color w:val="000000"/>
        </w:rPr>
        <w:t>Organizatia se încadrează în categoria:</w:t>
      </w:r>
      <w:r>
        <w:rPr>
          <w:color w:val="000000"/>
        </w:rPr>
        <w:br w:type="textWrapping"/>
      </w:r>
      <w:r>
        <w:rPr>
          <w:rFonts w:ascii="Segoe UI Symbol" w:hAnsi="Segoe UI Symbol" w:cs="Segoe UI Symbol"/>
          <w:color w:val="000000"/>
        </w:rPr>
        <w:t>☐</w:t>
      </w:r>
      <w:r>
        <w:rPr>
          <w:color w:val="000000"/>
        </w:rPr>
        <w:t xml:space="preserve"> Distribuitor / comerciant produse alimentare</w:t>
      </w:r>
      <w:r>
        <w:rPr>
          <w:color w:val="000000"/>
        </w:rPr>
        <w:br w:type="textWrapping"/>
      </w:r>
      <w:r>
        <w:rPr>
          <w:rFonts w:ascii="Segoe UI Symbol" w:hAnsi="Segoe UI Symbol" w:cs="Segoe UI Symbol"/>
          <w:color w:val="000000"/>
          <w:highlight w:val="black"/>
        </w:rPr>
        <w:t>☐</w:t>
      </w:r>
      <w:r>
        <w:rPr>
          <w:color w:val="000000"/>
        </w:rPr>
        <w:t xml:space="preserve"> Producător</w:t>
      </w:r>
      <w:r>
        <w:rPr>
          <w:color w:val="000000"/>
        </w:rPr>
        <w:br w:type="textWrapping"/>
      </w:r>
      <w:r>
        <w:rPr>
          <w:rFonts w:ascii="Segoe UI Symbol" w:hAnsi="Segoe UI Symbol" w:cs="Segoe UI Symbol"/>
          <w:color w:val="000000"/>
        </w:rPr>
        <w:t>☐</w:t>
      </w:r>
      <w:r>
        <w:rPr>
          <w:color w:val="000000"/>
        </w:rPr>
        <w:t xml:space="preserve"> Operator HoReCa</w:t>
      </w:r>
    </w:p>
    <w:p w14:paraId="1601C234">
      <w:pPr>
        <w:pStyle w:val="2"/>
        <w:numPr>
          <w:ilvl w:val="0"/>
          <w:numId w:val="1"/>
        </w:numPr>
        <w:rPr>
          <w:rFonts w:ascii="Times New Roman" w:hAnsi="Times New Roman" w:cs="Times New Roman"/>
        </w:rPr>
      </w:pPr>
      <w:bookmarkStart w:id="2" w:name="_Toc226557222"/>
      <w:r>
        <w:rPr>
          <w:rFonts w:ascii="Times New Roman" w:hAnsi="Times New Roman" w:cs="Times New Roman"/>
        </w:rPr>
        <w:t>Obiectivele Raportului</w:t>
      </w:r>
      <w:bookmarkEnd w:id="2"/>
    </w:p>
    <w:p w14:paraId="5C83FF55">
      <w:pPr>
        <w:numPr>
          <w:ilvl w:val="0"/>
          <w:numId w:val="3"/>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xml:space="preserve">Monitorizarea cantității de ouă </w:t>
      </w:r>
      <w:r>
        <w:rPr>
          <w:rFonts w:ascii="Times New Roman" w:hAnsi="Times New Roman" w:eastAsia="Times New Roman" w:cs="Times New Roman"/>
          <w:color w:val="000000"/>
          <w:kern w:val="0"/>
          <w:lang w:val="en-US"/>
          <w14:ligatures w14:val="none"/>
        </w:rPr>
        <w:t>care devin</w:t>
      </w:r>
      <w:r>
        <w:rPr>
          <w:rFonts w:ascii="Times New Roman" w:hAnsi="Times New Roman" w:eastAsia="Times New Roman" w:cs="Times New Roman"/>
          <w:color w:val="000000"/>
          <w:kern w:val="0"/>
          <w14:ligatures w14:val="none"/>
        </w:rPr>
        <w:t xml:space="preserve"> anual</w:t>
      </w:r>
      <w:r>
        <w:rPr>
          <w:rFonts w:ascii="Times New Roman" w:hAnsi="Times New Roman" w:eastAsia="Times New Roman" w:cs="Times New Roman"/>
          <w:color w:val="000000"/>
          <w:kern w:val="0"/>
          <w:lang w:val="en-US"/>
          <w14:ligatures w14:val="none"/>
        </w:rPr>
        <w:t xml:space="preserve"> deseuri alimentare</w:t>
      </w:r>
    </w:p>
    <w:p w14:paraId="4EE753CB">
      <w:pPr>
        <w:numPr>
          <w:ilvl w:val="0"/>
          <w:numId w:val="3"/>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Identificarea etapelor unde apare risipa</w:t>
      </w:r>
    </w:p>
    <w:p w14:paraId="1B866C83">
      <w:pPr>
        <w:numPr>
          <w:ilvl w:val="0"/>
          <w:numId w:val="3"/>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xml:space="preserve">Reducerea </w:t>
      </w:r>
      <w:r>
        <w:rPr>
          <w:rFonts w:ascii="Times New Roman" w:hAnsi="Times New Roman" w:eastAsia="Times New Roman" w:cs="Times New Roman"/>
          <w:color w:val="000000"/>
          <w:kern w:val="0"/>
          <w:lang w:val="en-US"/>
          <w14:ligatures w14:val="none"/>
        </w:rPr>
        <w:t>volumului de deseuri alimentare generate</w:t>
      </w:r>
      <w:r>
        <w:rPr>
          <w:rFonts w:ascii="Times New Roman" w:hAnsi="Times New Roman" w:eastAsia="Times New Roman" w:cs="Times New Roman"/>
          <w:color w:val="000000"/>
          <w:kern w:val="0"/>
          <w14:ligatures w14:val="none"/>
        </w:rPr>
        <w:t xml:space="preserve"> cu minimum </w:t>
      </w:r>
      <w:r>
        <w:rPr>
          <w:rFonts w:hint="default" w:ascii="Times New Roman" w:hAnsi="Times New Roman" w:eastAsia="Times New Roman" w:cs="Times New Roman"/>
          <w:color w:val="000000"/>
          <w:kern w:val="0"/>
          <w:lang w:val="en-US"/>
          <w14:ligatures w14:val="none"/>
        </w:rPr>
        <w:t>0</w:t>
      </w:r>
      <w:r>
        <w:rPr>
          <w:rFonts w:ascii="Times New Roman" w:hAnsi="Times New Roman" w:eastAsia="Times New Roman" w:cs="Times New Roman"/>
          <w:color w:val="000000"/>
          <w:kern w:val="0"/>
          <w14:ligatures w14:val="none"/>
        </w:rPr>
        <w:t xml:space="preserve"> % </w:t>
      </w:r>
      <w:r>
        <w:rPr>
          <w:rFonts w:ascii="Times New Roman" w:hAnsi="Times New Roman" w:eastAsia="Times New Roman" w:cs="Times New Roman"/>
          <w:color w:val="000000"/>
          <w:kern w:val="0"/>
          <w:lang w:val="en-US"/>
          <w14:ligatures w14:val="none"/>
        </w:rPr>
        <w:t>fata de</w:t>
      </w:r>
      <w:r>
        <w:rPr>
          <w:rFonts w:ascii="Times New Roman" w:hAnsi="Times New Roman" w:eastAsia="Times New Roman" w:cs="Times New Roman"/>
          <w:color w:val="000000"/>
          <w:kern w:val="0"/>
          <w14:ligatures w14:val="none"/>
        </w:rPr>
        <w:t xml:space="preserve"> anul </w:t>
      </w:r>
      <w:r>
        <w:rPr>
          <w:rFonts w:ascii="Times New Roman" w:hAnsi="Times New Roman" w:eastAsia="Times New Roman" w:cs="Times New Roman"/>
          <w:color w:val="000000"/>
          <w:kern w:val="0"/>
          <w:lang w:val="en-US"/>
          <w14:ligatures w14:val="none"/>
        </w:rPr>
        <w:t>anterior</w:t>
      </w:r>
    </w:p>
    <w:p w14:paraId="7BCDDB59">
      <w:pPr>
        <w:numPr>
          <w:ilvl w:val="0"/>
          <w:numId w:val="3"/>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Eficientizarea utilizării materiilor prime și a produselor finite pe tot lanțul logistic si de productie</w:t>
      </w:r>
    </w:p>
    <w:p w14:paraId="0EFDA84C">
      <w:pPr>
        <w:numPr>
          <w:ilvl w:val="0"/>
          <w:numId w:val="3"/>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xml:space="preserve">Îmbunătățirea proceselor </w:t>
      </w:r>
      <w:r>
        <w:rPr>
          <w:rFonts w:ascii="Times New Roman" w:hAnsi="Times New Roman" w:eastAsia="Times New Roman" w:cs="Times New Roman"/>
          <w:color w:val="000000"/>
          <w:kern w:val="0"/>
          <w:lang w:val="en-US"/>
          <w14:ligatures w14:val="none"/>
        </w:rPr>
        <w:t xml:space="preserve">de productie, </w:t>
      </w:r>
      <w:r>
        <w:rPr>
          <w:rFonts w:ascii="Times New Roman" w:hAnsi="Times New Roman" w:eastAsia="Times New Roman" w:cs="Times New Roman"/>
          <w:color w:val="000000"/>
          <w:kern w:val="0"/>
          <w14:ligatures w14:val="none"/>
        </w:rPr>
        <w:t>logistice și de depozitare</w:t>
      </w:r>
    </w:p>
    <w:p w14:paraId="3E76699E">
      <w:pPr>
        <w:numPr>
          <w:ilvl w:val="0"/>
          <w:numId w:val="3"/>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Creșterea gradului de conștientizare în rândul angajaților și clienților</w:t>
      </w:r>
    </w:p>
    <w:p w14:paraId="342E22C2">
      <w:p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Datele au fost colectate din:</w:t>
      </w:r>
    </w:p>
    <w:p w14:paraId="68F83A53">
      <w:pPr>
        <w:numPr>
          <w:ilvl w:val="0"/>
          <w:numId w:val="4"/>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evidența stocurilor</w:t>
      </w:r>
    </w:p>
    <w:p w14:paraId="15E277CB">
      <w:pPr>
        <w:numPr>
          <w:ilvl w:val="0"/>
          <w:numId w:val="4"/>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rapoarte de vânzări</w:t>
      </w:r>
    </w:p>
    <w:p w14:paraId="2C1A60F8">
      <w:pPr>
        <w:numPr>
          <w:ilvl w:val="0"/>
          <w:numId w:val="4"/>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lang w:val="en-US"/>
          <w14:ligatures w14:val="none"/>
        </w:rPr>
        <w:t>evidenta</w:t>
      </w:r>
      <w:r>
        <w:rPr>
          <w:rFonts w:ascii="Times New Roman" w:hAnsi="Times New Roman" w:eastAsia="Times New Roman" w:cs="Times New Roman"/>
          <w:color w:val="000000"/>
          <w:kern w:val="0"/>
          <w14:ligatures w14:val="none"/>
        </w:rPr>
        <w:t xml:space="preserve"> produse</w:t>
      </w:r>
      <w:r>
        <w:rPr>
          <w:rFonts w:ascii="Times New Roman" w:hAnsi="Times New Roman" w:eastAsia="Times New Roman" w:cs="Times New Roman"/>
          <w:color w:val="000000"/>
          <w:kern w:val="0"/>
          <w:lang w:val="en-US"/>
          <w14:ligatures w14:val="none"/>
        </w:rPr>
        <w:t>lor</w:t>
      </w:r>
      <w:r>
        <w:rPr>
          <w:rFonts w:ascii="Times New Roman" w:hAnsi="Times New Roman" w:eastAsia="Times New Roman" w:cs="Times New Roman"/>
          <w:color w:val="000000"/>
          <w:kern w:val="0"/>
          <w14:ligatures w14:val="none"/>
        </w:rPr>
        <w:t xml:space="preserve"> deteriorate</w:t>
      </w:r>
      <w:r>
        <w:rPr>
          <w:rFonts w:ascii="Times New Roman" w:hAnsi="Times New Roman" w:eastAsia="Times New Roman" w:cs="Times New Roman"/>
          <w:color w:val="000000"/>
          <w:kern w:val="0"/>
          <w:lang w:val="en-US"/>
          <w14:ligatures w14:val="none"/>
        </w:rPr>
        <w:t xml:space="preserve"> / neconforme</w:t>
      </w:r>
    </w:p>
    <w:p w14:paraId="0B06C2BE">
      <w:pPr>
        <w:numPr>
          <w:ilvl w:val="0"/>
          <w:numId w:val="4"/>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retururi de la clienți</w:t>
      </w:r>
    </w:p>
    <w:p w14:paraId="1D69B2CA">
      <w:pPr>
        <w:numPr>
          <w:ilvl w:val="0"/>
          <w:numId w:val="4"/>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inventar</w:t>
      </w:r>
      <w:r>
        <w:rPr>
          <w:rFonts w:ascii="Times New Roman" w:hAnsi="Times New Roman" w:eastAsia="Times New Roman" w:cs="Times New Roman"/>
          <w:color w:val="000000"/>
          <w:kern w:val="0"/>
          <w:lang w:val="en-US"/>
          <w14:ligatures w14:val="none"/>
        </w:rPr>
        <w:t>ieri</w:t>
      </w:r>
      <w:r>
        <w:rPr>
          <w:rFonts w:ascii="Times New Roman" w:hAnsi="Times New Roman" w:eastAsia="Times New Roman" w:cs="Times New Roman"/>
          <w:color w:val="000000"/>
          <w:kern w:val="0"/>
          <w14:ligatures w14:val="none"/>
        </w:rPr>
        <w:t xml:space="preserve"> periodice</w:t>
      </w:r>
    </w:p>
    <w:p w14:paraId="48DBB9B0">
      <w:pPr>
        <w:numPr>
          <w:ilvl w:val="0"/>
          <w:numId w:val="4"/>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lang w:val="en-US"/>
          <w14:ligatures w14:val="none"/>
        </w:rPr>
        <w:t>analiza fluxurilor tehnologice si identificarea oportunitatilor de imbunatatire si eficientizare a acestora</w:t>
      </w:r>
    </w:p>
    <w:p w14:paraId="7AFCB8F6">
      <w:pPr>
        <w:pStyle w:val="2"/>
        <w:numPr>
          <w:ilvl w:val="0"/>
          <w:numId w:val="1"/>
        </w:numPr>
        <w:rPr>
          <w:rFonts w:ascii="Times New Roman" w:hAnsi="Times New Roman" w:cs="Times New Roman"/>
        </w:rPr>
      </w:pPr>
      <w:bookmarkStart w:id="3" w:name="_Toc226557223"/>
      <w:r>
        <w:rPr>
          <w:rFonts w:ascii="Times New Roman" w:hAnsi="Times New Roman" w:cs="Times New Roman"/>
        </w:rPr>
        <w:t>Indicatori utilizați:</w:t>
      </w:r>
      <w:bookmarkEnd w:id="3"/>
    </w:p>
    <w:p w14:paraId="4C509D71">
      <w:pPr>
        <w:numPr>
          <w:ilvl w:val="0"/>
          <w:numId w:val="5"/>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Cantitate totală intrată în stoc</w:t>
      </w:r>
    </w:p>
    <w:p w14:paraId="4BB4DD6E">
      <w:pPr>
        <w:numPr>
          <w:ilvl w:val="0"/>
          <w:numId w:val="5"/>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Cantitate vândută</w:t>
      </w:r>
    </w:p>
    <w:p w14:paraId="749F9595">
      <w:pPr>
        <w:numPr>
          <w:ilvl w:val="0"/>
          <w:numId w:val="5"/>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Cantitate pierdută</w:t>
      </w:r>
      <w:r>
        <w:rPr>
          <w:rFonts w:ascii="Times New Roman" w:hAnsi="Times New Roman" w:eastAsia="Times New Roman" w:cs="Times New Roman"/>
          <w:color w:val="000000"/>
          <w:kern w:val="0"/>
          <w:lang w:val="en-US"/>
          <w14:ligatures w14:val="none"/>
        </w:rPr>
        <w:t xml:space="preserve"> / deseuri alimentare</w:t>
      </w:r>
      <w:r>
        <w:rPr>
          <w:rFonts w:ascii="Times New Roman" w:hAnsi="Times New Roman" w:eastAsia="Times New Roman" w:cs="Times New Roman"/>
          <w:color w:val="000000"/>
          <w:kern w:val="0"/>
          <w14:ligatures w14:val="none"/>
        </w:rPr>
        <w:t xml:space="preserve"> (kg / bucăți)</w:t>
      </w:r>
    </w:p>
    <w:p w14:paraId="293A600E">
      <w:pPr>
        <w:numPr>
          <w:ilvl w:val="0"/>
          <w:numId w:val="5"/>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Procent de risipă (%)</w:t>
      </w:r>
    </w:p>
    <w:p w14:paraId="3F83B45B">
      <w:pPr>
        <w:pStyle w:val="2"/>
        <w:numPr>
          <w:ilvl w:val="0"/>
          <w:numId w:val="1"/>
        </w:numPr>
        <w:rPr>
          <w:rFonts w:ascii="Times New Roman" w:hAnsi="Times New Roman" w:cs="Times New Roman"/>
        </w:rPr>
      </w:pPr>
      <w:bookmarkStart w:id="4" w:name="_Toc226557224"/>
      <w:r>
        <w:rPr>
          <w:rFonts w:ascii="Times New Roman" w:hAnsi="Times New Roman" w:cs="Times New Roman"/>
        </w:rPr>
        <w:t>Situația generală</w:t>
      </w:r>
      <w:bookmarkEnd w:id="4"/>
    </w:p>
    <w:p w14:paraId="3AAAD489">
      <w:pPr>
        <w:spacing w:before="100" w:beforeAutospacing="1" w:after="100" w:afterAutospacing="1" w:line="240" w:lineRule="auto"/>
        <w:ind w:left="360"/>
        <w:outlineLvl w:val="2"/>
        <w:rPr>
          <w:rFonts w:ascii="Times New Roman" w:hAnsi="Times New Roman" w:eastAsia="Times New Roman" w:cs="Times New Roman"/>
          <w:b/>
          <w:bCs/>
          <w:color w:val="000000"/>
          <w:kern w:val="0"/>
          <w14:ligatures w14:val="none"/>
        </w:rPr>
      </w:pPr>
      <w:bookmarkStart w:id="5" w:name="_Toc226557225"/>
      <w:r>
        <w:rPr>
          <w:rFonts w:ascii="Times New Roman" w:hAnsi="Times New Roman" w:eastAsia="Times New Roman" w:cs="Times New Roman"/>
          <w:b/>
          <w:bCs/>
          <w:color w:val="000000"/>
          <w:kern w:val="0"/>
          <w14:ligatures w14:val="none"/>
        </w:rPr>
        <w:t>Volum total</w:t>
      </w:r>
      <w:bookmarkEnd w:id="5"/>
    </w:p>
    <w:tbl>
      <w:tblPr>
        <w:tblStyle w:val="12"/>
        <w:tblW w:w="0" w:type="auto"/>
        <w:tblCellSpacing w:w="15" w:type="dxa"/>
        <w:tblInd w:w="0" w:type="dxa"/>
        <w:tblLayout w:type="autofit"/>
        <w:tblCellMar>
          <w:top w:w="15" w:type="dxa"/>
          <w:left w:w="15" w:type="dxa"/>
          <w:bottom w:w="15" w:type="dxa"/>
          <w:right w:w="15" w:type="dxa"/>
        </w:tblCellMar>
      </w:tblPr>
      <w:tblGrid>
        <w:gridCol w:w="1761"/>
        <w:gridCol w:w="3017"/>
      </w:tblGrid>
      <w:tr w14:paraId="00999EA4">
        <w:tblPrEx>
          <w:tblCellMar>
            <w:top w:w="15" w:type="dxa"/>
            <w:left w:w="15" w:type="dxa"/>
            <w:bottom w:w="15" w:type="dxa"/>
            <w:right w:w="15" w:type="dxa"/>
          </w:tblCellMar>
        </w:tblPrEx>
        <w:trPr>
          <w:tblHeader/>
          <w:tblCellSpacing w:w="15" w:type="dxa"/>
        </w:trPr>
        <w:tc>
          <w:tcPr>
            <w:tcW w:w="0" w:type="auto"/>
            <w:vAlign w:val="center"/>
          </w:tcPr>
          <w:p w14:paraId="46A85E91">
            <w:pPr>
              <w:spacing w:after="0" w:line="240" w:lineRule="auto"/>
              <w:jc w:val="center"/>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Indicator</w:t>
            </w:r>
          </w:p>
        </w:tc>
        <w:tc>
          <w:tcPr>
            <w:tcW w:w="0" w:type="auto"/>
            <w:vAlign w:val="center"/>
          </w:tcPr>
          <w:p w14:paraId="4440AF80">
            <w:pPr>
              <w:spacing w:after="0" w:line="240" w:lineRule="auto"/>
              <w:jc w:val="center"/>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Valoare</w:t>
            </w:r>
          </w:p>
        </w:tc>
      </w:tr>
      <w:tr w14:paraId="085C10BA">
        <w:tblPrEx>
          <w:tblCellMar>
            <w:top w:w="15" w:type="dxa"/>
            <w:left w:w="15" w:type="dxa"/>
            <w:bottom w:w="15" w:type="dxa"/>
            <w:right w:w="15" w:type="dxa"/>
          </w:tblCellMar>
        </w:tblPrEx>
        <w:trPr>
          <w:tblCellSpacing w:w="15" w:type="dxa"/>
        </w:trPr>
        <w:tc>
          <w:tcPr>
            <w:tcW w:w="0" w:type="auto"/>
            <w:vAlign w:val="center"/>
          </w:tcPr>
          <w:p w14:paraId="2067A497">
            <w:pPr>
              <w:spacing w:after="0" w:line="240" w:lineRule="auto"/>
              <w:rPr>
                <w:rFonts w:ascii="Times New Roman" w:hAnsi="Times New Roman" w:eastAsia="Times New Roman" w:cs="Times New Roman"/>
                <w:color w:val="000000" w:themeColor="text1"/>
                <w:kern w:val="0"/>
                <w14:textFill>
                  <w14:solidFill>
                    <w14:schemeClr w14:val="tx1"/>
                  </w14:solidFill>
                </w14:textFill>
                <w14:ligatures w14:val="none"/>
              </w:rPr>
            </w:pPr>
            <w:r>
              <w:rPr>
                <w:rFonts w:ascii="Times New Roman" w:hAnsi="Times New Roman" w:eastAsia="Times New Roman" w:cs="Times New Roman"/>
                <w:color w:val="000000" w:themeColor="text1"/>
                <w:kern w:val="0"/>
                <w14:textFill>
                  <w14:solidFill>
                    <w14:schemeClr w14:val="tx1"/>
                  </w14:solidFill>
                </w14:textFill>
                <w14:ligatures w14:val="none"/>
              </w:rPr>
              <w:t>Ouă achiziționate</w:t>
            </w:r>
          </w:p>
        </w:tc>
        <w:tc>
          <w:tcPr>
            <w:tcW w:w="0" w:type="auto"/>
            <w:vAlign w:val="center"/>
          </w:tcPr>
          <w:p w14:paraId="4321F25F">
            <w:pPr>
              <w:spacing w:after="0" w:line="240" w:lineRule="auto"/>
              <w:rPr>
                <w:rFonts w:ascii="Times New Roman" w:hAnsi="Times New Roman" w:eastAsia="Times New Roman" w:cs="Times New Roman"/>
                <w:color w:val="000000" w:themeColor="text1"/>
                <w:kern w:val="0"/>
                <w:lang w:val="en-US"/>
                <w14:textFill>
                  <w14:solidFill>
                    <w14:schemeClr w14:val="tx1"/>
                  </w14:solidFill>
                </w14:textFill>
                <w14:ligatures w14:val="none"/>
              </w:rPr>
            </w:pPr>
            <w:r>
              <w:rPr>
                <w:rFonts w:ascii="Times New Roman" w:hAnsi="Times New Roman" w:eastAsia="Times New Roman" w:cs="Times New Roman"/>
                <w:color w:val="000000" w:themeColor="text1"/>
                <w:kern w:val="0"/>
                <w:lang w:val="en-US"/>
                <w14:textFill>
                  <w14:solidFill>
                    <w14:schemeClr w14:val="tx1"/>
                  </w14:solidFill>
                </w14:textFill>
                <w14:ligatures w14:val="none"/>
              </w:rPr>
              <w:t>156.573.536 buc</w:t>
            </w:r>
          </w:p>
        </w:tc>
      </w:tr>
      <w:tr w14:paraId="2A33369C">
        <w:tblPrEx>
          <w:tblCellMar>
            <w:top w:w="15" w:type="dxa"/>
            <w:left w:w="15" w:type="dxa"/>
            <w:bottom w:w="15" w:type="dxa"/>
            <w:right w:w="15" w:type="dxa"/>
          </w:tblCellMar>
        </w:tblPrEx>
        <w:trPr>
          <w:tblCellSpacing w:w="15" w:type="dxa"/>
        </w:trPr>
        <w:tc>
          <w:tcPr>
            <w:tcW w:w="0" w:type="auto"/>
            <w:vAlign w:val="center"/>
          </w:tcPr>
          <w:p w14:paraId="4EFA6225">
            <w:pPr>
              <w:spacing w:after="0" w:line="240" w:lineRule="auto"/>
              <w:rPr>
                <w:rFonts w:ascii="Times New Roman" w:hAnsi="Times New Roman" w:eastAsia="Times New Roman" w:cs="Times New Roman"/>
                <w:color w:val="000000" w:themeColor="text1"/>
                <w:kern w:val="0"/>
                <w14:textFill>
                  <w14:solidFill>
                    <w14:schemeClr w14:val="tx1"/>
                  </w14:solidFill>
                </w14:textFill>
                <w14:ligatures w14:val="none"/>
              </w:rPr>
            </w:pPr>
            <w:r>
              <w:rPr>
                <w:rFonts w:ascii="Times New Roman" w:hAnsi="Times New Roman" w:eastAsia="Times New Roman" w:cs="Times New Roman"/>
                <w:color w:val="000000" w:themeColor="text1"/>
                <w:kern w:val="0"/>
                <w14:textFill>
                  <w14:solidFill>
                    <w14:schemeClr w14:val="tx1"/>
                  </w14:solidFill>
                </w14:textFill>
                <w14:ligatures w14:val="none"/>
              </w:rPr>
              <w:t>Ouă vândute</w:t>
            </w:r>
          </w:p>
        </w:tc>
        <w:tc>
          <w:tcPr>
            <w:tcW w:w="0" w:type="auto"/>
            <w:vAlign w:val="center"/>
          </w:tcPr>
          <w:p w14:paraId="76941695">
            <w:pPr>
              <w:spacing w:after="0" w:line="240" w:lineRule="auto"/>
              <w:rPr>
                <w:rFonts w:ascii="Times New Roman" w:hAnsi="Times New Roman" w:eastAsia="Times New Roman" w:cs="Times New Roman"/>
                <w:color w:val="000000" w:themeColor="text1"/>
                <w:kern w:val="0"/>
                <w:lang w:val="en-US"/>
                <w14:textFill>
                  <w14:solidFill>
                    <w14:schemeClr w14:val="tx1"/>
                  </w14:solidFill>
                </w14:textFill>
                <w14:ligatures w14:val="none"/>
              </w:rPr>
            </w:pPr>
            <w:r>
              <w:rPr>
                <w:rFonts w:ascii="Times New Roman" w:hAnsi="Times New Roman" w:eastAsia="Times New Roman" w:cs="Times New Roman"/>
                <w:color w:val="000000" w:themeColor="text1"/>
                <w:kern w:val="0"/>
                <w:lang w:val="en-US"/>
                <w14:textFill>
                  <w14:solidFill>
                    <w14:schemeClr w14:val="tx1"/>
                  </w14:solidFill>
                </w14:textFill>
                <w14:ligatures w14:val="none"/>
              </w:rPr>
              <w:t>154.412.686 buc + 162.614 kg</w:t>
            </w:r>
          </w:p>
        </w:tc>
      </w:tr>
      <w:tr w14:paraId="4389BE21">
        <w:tblPrEx>
          <w:tblCellMar>
            <w:top w:w="15" w:type="dxa"/>
            <w:left w:w="15" w:type="dxa"/>
            <w:bottom w:w="15" w:type="dxa"/>
            <w:right w:w="15" w:type="dxa"/>
          </w:tblCellMar>
        </w:tblPrEx>
        <w:trPr>
          <w:tblCellSpacing w:w="15" w:type="dxa"/>
        </w:trPr>
        <w:tc>
          <w:tcPr>
            <w:tcW w:w="0" w:type="auto"/>
            <w:vAlign w:val="center"/>
          </w:tcPr>
          <w:p w14:paraId="09C2C87B">
            <w:pPr>
              <w:spacing w:after="0" w:line="240" w:lineRule="auto"/>
              <w:rPr>
                <w:rFonts w:ascii="Times New Roman" w:hAnsi="Times New Roman" w:eastAsia="Times New Roman" w:cs="Times New Roman"/>
                <w:color w:val="000000" w:themeColor="text1"/>
                <w:kern w:val="0"/>
                <w:lang w:val="en-US"/>
                <w14:textFill>
                  <w14:solidFill>
                    <w14:schemeClr w14:val="tx1"/>
                  </w14:solidFill>
                </w14:textFill>
                <w14:ligatures w14:val="none"/>
              </w:rPr>
            </w:pPr>
            <w:r>
              <w:rPr>
                <w:rFonts w:ascii="Times New Roman" w:hAnsi="Times New Roman" w:eastAsia="Times New Roman" w:cs="Times New Roman"/>
                <w:color w:val="000000" w:themeColor="text1"/>
                <w:kern w:val="0"/>
                <w:lang w:val="en-US"/>
                <w14:textFill>
                  <w14:solidFill>
                    <w14:schemeClr w14:val="tx1"/>
                  </w14:solidFill>
                </w14:textFill>
                <w14:ligatures w14:val="none"/>
              </w:rPr>
              <w:t>Perisabilitate</w:t>
            </w:r>
          </w:p>
        </w:tc>
        <w:tc>
          <w:tcPr>
            <w:tcW w:w="0" w:type="auto"/>
            <w:vAlign w:val="center"/>
          </w:tcPr>
          <w:p w14:paraId="1091C6F1">
            <w:pPr>
              <w:spacing w:after="0" w:line="240" w:lineRule="auto"/>
              <w:rPr>
                <w:rFonts w:ascii="Times New Roman" w:hAnsi="Times New Roman" w:eastAsia="Times New Roman" w:cs="Times New Roman"/>
                <w:color w:val="000000" w:themeColor="text1"/>
                <w:kern w:val="0"/>
                <w:lang w:val="en-US"/>
                <w14:textFill>
                  <w14:solidFill>
                    <w14:schemeClr w14:val="tx1"/>
                  </w14:solidFill>
                </w14:textFill>
                <w14:ligatures w14:val="none"/>
              </w:rPr>
            </w:pPr>
            <w:r>
              <w:rPr>
                <w:rFonts w:ascii="Times New Roman" w:hAnsi="Times New Roman" w:eastAsia="Times New Roman" w:cs="Times New Roman"/>
                <w:color w:val="000000" w:themeColor="text1"/>
                <w:kern w:val="0"/>
                <w:lang w:val="en-US"/>
                <w14:textFill>
                  <w14:solidFill>
                    <w14:schemeClr w14:val="tx1"/>
                  </w14:solidFill>
                </w14:textFill>
                <w14:ligatures w14:val="none"/>
              </w:rPr>
              <w:t>172.079 buc</w:t>
            </w:r>
          </w:p>
        </w:tc>
      </w:tr>
      <w:tr w14:paraId="644CAC4D">
        <w:tblPrEx>
          <w:tblCellMar>
            <w:top w:w="15" w:type="dxa"/>
            <w:left w:w="15" w:type="dxa"/>
            <w:bottom w:w="15" w:type="dxa"/>
            <w:right w:w="15" w:type="dxa"/>
          </w:tblCellMar>
        </w:tblPrEx>
        <w:trPr>
          <w:tblCellSpacing w:w="15" w:type="dxa"/>
        </w:trPr>
        <w:tc>
          <w:tcPr>
            <w:tcW w:w="0" w:type="auto"/>
            <w:vAlign w:val="center"/>
          </w:tcPr>
          <w:p w14:paraId="164FC2C5">
            <w:pPr>
              <w:spacing w:after="0" w:line="240" w:lineRule="auto"/>
              <w:rPr>
                <w:rFonts w:ascii="Times New Roman" w:hAnsi="Times New Roman" w:eastAsia="Times New Roman" w:cs="Times New Roman"/>
                <w:color w:val="000000" w:themeColor="text1"/>
                <w:kern w:val="0"/>
                <w14:textFill>
                  <w14:solidFill>
                    <w14:schemeClr w14:val="tx1"/>
                  </w14:solidFill>
                </w14:textFill>
                <w14:ligatures w14:val="none"/>
              </w:rPr>
            </w:pPr>
            <w:r>
              <w:rPr>
                <w:rFonts w:ascii="Times New Roman" w:hAnsi="Times New Roman" w:eastAsia="Times New Roman" w:cs="Times New Roman"/>
                <w:color w:val="000000" w:themeColor="text1"/>
                <w:kern w:val="0"/>
                <w14:textFill>
                  <w14:solidFill>
                    <w14:schemeClr w14:val="tx1"/>
                  </w14:solidFill>
                </w14:textFill>
                <w14:ligatures w14:val="none"/>
              </w:rPr>
              <w:t>Procent risipă</w:t>
            </w:r>
          </w:p>
        </w:tc>
        <w:tc>
          <w:tcPr>
            <w:tcW w:w="0" w:type="auto"/>
            <w:vAlign w:val="center"/>
          </w:tcPr>
          <w:p w14:paraId="0CEFBDAF">
            <w:pPr>
              <w:spacing w:after="0" w:line="240" w:lineRule="auto"/>
              <w:rPr>
                <w:rFonts w:ascii="Times New Roman" w:hAnsi="Times New Roman" w:eastAsia="Times New Roman" w:cs="Times New Roman"/>
                <w:color w:val="000000" w:themeColor="text1"/>
                <w:kern w:val="0"/>
                <w14:textFill>
                  <w14:solidFill>
                    <w14:schemeClr w14:val="tx1"/>
                  </w14:solidFill>
                </w14:textFill>
                <w14:ligatures w14:val="none"/>
              </w:rPr>
            </w:pPr>
            <w:r>
              <w:rPr>
                <w:rFonts w:ascii="Times New Roman" w:hAnsi="Times New Roman" w:eastAsia="Times New Roman" w:cs="Times New Roman"/>
                <w:color w:val="000000" w:themeColor="text1"/>
                <w:kern w:val="0"/>
                <w:lang w:val="en-US"/>
                <w14:textFill>
                  <w14:solidFill>
                    <w14:schemeClr w14:val="tx1"/>
                  </w14:solidFill>
                </w14:textFill>
                <w14:ligatures w14:val="none"/>
              </w:rPr>
              <w:t>0%</w:t>
            </w:r>
          </w:p>
        </w:tc>
      </w:tr>
    </w:tbl>
    <w:p w14:paraId="6C7AFBFB">
      <w:pPr>
        <w:pStyle w:val="2"/>
        <w:numPr>
          <w:ilvl w:val="0"/>
          <w:numId w:val="1"/>
        </w:numPr>
        <w:rPr>
          <w:rFonts w:ascii="Times New Roman" w:hAnsi="Times New Roman" w:cs="Times New Roman"/>
        </w:rPr>
      </w:pPr>
      <w:bookmarkStart w:id="6" w:name="_Toc226557226"/>
      <w:r>
        <w:rPr>
          <w:rFonts w:ascii="Times New Roman" w:hAnsi="Times New Roman" w:cs="Times New Roman"/>
        </w:rPr>
        <w:t>Analiza risipei alimentare</w:t>
      </w:r>
      <w:bookmarkEnd w:id="6"/>
    </w:p>
    <w:p w14:paraId="4521CF9C">
      <w:pPr>
        <w:spacing w:before="100" w:beforeAutospacing="1" w:after="100" w:afterAutospacing="1" w:line="240" w:lineRule="auto"/>
        <w:outlineLvl w:val="2"/>
        <w:rPr>
          <w:rFonts w:ascii="Times New Roman" w:hAnsi="Times New Roman" w:eastAsia="Times New Roman" w:cs="Times New Roman"/>
          <w:b/>
          <w:bCs/>
          <w:color w:val="000000"/>
          <w:kern w:val="0"/>
          <w:u w:val="single"/>
          <w14:ligatures w14:val="none"/>
        </w:rPr>
      </w:pPr>
      <w:bookmarkStart w:id="7" w:name="_Toc226557227"/>
      <w:r>
        <w:rPr>
          <w:rFonts w:ascii="Times New Roman" w:hAnsi="Times New Roman" w:eastAsia="Times New Roman" w:cs="Times New Roman"/>
          <w:b/>
          <w:bCs/>
          <w:color w:val="000000"/>
          <w:kern w:val="0"/>
          <w:u w:val="single"/>
          <w14:ligatures w14:val="none"/>
        </w:rPr>
        <w:t>5.1. Tipuri de pierderi</w:t>
      </w:r>
      <w:bookmarkEnd w:id="7"/>
    </w:p>
    <w:p w14:paraId="3D265E13">
      <w:pPr>
        <w:spacing w:before="100" w:beforeAutospacing="1" w:after="100" w:afterAutospacing="1" w:line="240" w:lineRule="auto"/>
        <w:outlineLvl w:val="3"/>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a) Ouă sparte</w:t>
      </w:r>
    </w:p>
    <w:p w14:paraId="03F3E6E8">
      <w:pPr>
        <w:numPr>
          <w:ilvl w:val="0"/>
          <w:numId w:val="6"/>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Cauză: manipulare necorespunzătoare</w:t>
      </w:r>
    </w:p>
    <w:p w14:paraId="3EEE0A41">
      <w:pPr>
        <w:numPr>
          <w:ilvl w:val="0"/>
          <w:numId w:val="6"/>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Procent:</w:t>
      </w:r>
      <w:r>
        <w:rPr>
          <w:rFonts w:ascii="Times New Roman" w:hAnsi="Times New Roman" w:eastAsia="Times New Roman" w:cs="Times New Roman"/>
          <w:color w:val="000000"/>
          <w:kern w:val="0"/>
          <w:lang w:val="en-US"/>
          <w14:ligatures w14:val="none"/>
        </w:rPr>
        <w:t xml:space="preserve"> 0%</w:t>
      </w:r>
    </w:p>
    <w:p w14:paraId="4D0C2D63">
      <w:pPr>
        <w:numPr>
          <w:ilvl w:val="0"/>
          <w:numId w:val="6"/>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Loc apariție: transport / depozit</w:t>
      </w:r>
    </w:p>
    <w:p w14:paraId="67361DA2">
      <w:pPr>
        <w:spacing w:before="100" w:beforeAutospacing="1" w:after="100" w:afterAutospacing="1" w:line="240" w:lineRule="auto"/>
        <w:outlineLvl w:val="3"/>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b) Ouă expirate</w:t>
      </w:r>
    </w:p>
    <w:p w14:paraId="221BB48F">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Cauză: rotație slabă a stocurilor (FIFO neaplicat corect)</w:t>
      </w:r>
    </w:p>
    <w:p w14:paraId="1BEA8A39">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Procent:</w:t>
      </w:r>
      <w:r>
        <w:rPr>
          <w:rFonts w:ascii="Times New Roman" w:hAnsi="Times New Roman" w:eastAsia="Times New Roman" w:cs="Times New Roman"/>
          <w:color w:val="000000"/>
          <w:kern w:val="0"/>
          <w:lang w:val="en-US"/>
          <w14:ligatures w14:val="none"/>
        </w:rPr>
        <w:t xml:space="preserve"> 0%</w:t>
      </w:r>
    </w:p>
    <w:p w14:paraId="0FC56FFF">
      <w:pPr>
        <w:spacing w:before="100" w:beforeAutospacing="1" w:after="100" w:afterAutospacing="1" w:line="240" w:lineRule="auto"/>
        <w:outlineLvl w:val="3"/>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c) Ouă deteriorate (coajă fisurată)</w:t>
      </w:r>
    </w:p>
    <w:p w14:paraId="24664176">
      <w:pPr>
        <w:numPr>
          <w:ilvl w:val="0"/>
          <w:numId w:val="8"/>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Cauză: ambalare sau depozitare defectuoasă</w:t>
      </w:r>
    </w:p>
    <w:p w14:paraId="01EA0BB6">
      <w:pPr>
        <w:numPr>
          <w:ilvl w:val="0"/>
          <w:numId w:val="8"/>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Procent:</w:t>
      </w:r>
      <w:r>
        <w:rPr>
          <w:rFonts w:ascii="Times New Roman" w:hAnsi="Times New Roman" w:eastAsia="Times New Roman" w:cs="Times New Roman"/>
          <w:color w:val="000000"/>
          <w:kern w:val="0"/>
          <w:lang w:val="en-US"/>
          <w14:ligatures w14:val="none"/>
        </w:rPr>
        <w:t xml:space="preserve"> 0%</w:t>
      </w:r>
    </w:p>
    <w:p w14:paraId="0ACFEF4E">
      <w:pPr>
        <w:spacing w:before="100" w:beforeAutospacing="1" w:after="100" w:afterAutospacing="1" w:line="240" w:lineRule="auto"/>
        <w:outlineLvl w:val="3"/>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d) Retururi de la clienți</w:t>
      </w:r>
    </w:p>
    <w:p w14:paraId="661C40ED">
      <w:pPr>
        <w:numPr>
          <w:ilvl w:val="0"/>
          <w:numId w:val="9"/>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Cauză: calitate scăzută / termen scurt rămas</w:t>
      </w:r>
    </w:p>
    <w:p w14:paraId="64F3C0C4">
      <w:pPr>
        <w:numPr>
          <w:ilvl w:val="0"/>
          <w:numId w:val="9"/>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xml:space="preserve">Procent: </w:t>
      </w:r>
      <w:r>
        <w:rPr>
          <w:rFonts w:ascii="Times New Roman" w:hAnsi="Times New Roman" w:eastAsia="Times New Roman" w:cs="Times New Roman"/>
          <w:color w:val="000000"/>
          <w:kern w:val="0"/>
          <w:lang w:val="en-US"/>
          <w14:ligatures w14:val="none"/>
        </w:rPr>
        <w:t>0%</w:t>
      </w:r>
    </w:p>
    <w:p w14:paraId="763719B5">
      <w:pPr>
        <w:spacing w:before="100" w:beforeAutospacing="1" w:after="100" w:afterAutospacing="1" w:line="240" w:lineRule="auto"/>
        <w:outlineLvl w:val="2"/>
        <w:rPr>
          <w:rFonts w:ascii="Times New Roman" w:hAnsi="Times New Roman" w:eastAsia="Times New Roman" w:cs="Times New Roman"/>
          <w:b/>
          <w:bCs/>
          <w:color w:val="000000"/>
          <w:kern w:val="0"/>
          <w:u w:val="single"/>
          <w14:ligatures w14:val="none"/>
        </w:rPr>
      </w:pPr>
      <w:bookmarkStart w:id="8" w:name="_Toc226557228"/>
      <w:r>
        <w:rPr>
          <w:rFonts w:ascii="Times New Roman" w:hAnsi="Times New Roman" w:eastAsia="Times New Roman" w:cs="Times New Roman"/>
          <w:b/>
          <w:bCs/>
          <w:color w:val="000000"/>
          <w:kern w:val="0"/>
          <w:u w:val="single"/>
          <w14:ligatures w14:val="none"/>
        </w:rPr>
        <w:t>5.2. Distribuția pierderilor pe etape</w:t>
      </w:r>
      <w:bookmarkEnd w:id="8"/>
    </w:p>
    <w:tbl>
      <w:tblPr>
        <w:tblStyle w:val="12"/>
        <w:tblW w:w="0" w:type="auto"/>
        <w:tblCellSpacing w:w="15" w:type="dxa"/>
        <w:tblInd w:w="0" w:type="dxa"/>
        <w:tblLayout w:type="autofit"/>
        <w:tblCellMar>
          <w:top w:w="15" w:type="dxa"/>
          <w:left w:w="15" w:type="dxa"/>
          <w:bottom w:w="15" w:type="dxa"/>
          <w:right w:w="15" w:type="dxa"/>
        </w:tblCellMar>
      </w:tblPr>
      <w:tblGrid>
        <w:gridCol w:w="1541"/>
        <w:gridCol w:w="1360"/>
        <w:gridCol w:w="2547"/>
      </w:tblGrid>
      <w:tr w14:paraId="3A37DA90">
        <w:tblPrEx>
          <w:tblCellMar>
            <w:top w:w="15" w:type="dxa"/>
            <w:left w:w="15" w:type="dxa"/>
            <w:bottom w:w="15" w:type="dxa"/>
            <w:right w:w="15" w:type="dxa"/>
          </w:tblCellMar>
        </w:tblPrEx>
        <w:trPr>
          <w:tblHeader/>
          <w:tblCellSpacing w:w="15" w:type="dxa"/>
        </w:trPr>
        <w:tc>
          <w:tcPr>
            <w:tcW w:w="0" w:type="auto"/>
            <w:vAlign w:val="center"/>
          </w:tcPr>
          <w:p w14:paraId="3AE23448">
            <w:pPr>
              <w:spacing w:after="0" w:line="240" w:lineRule="auto"/>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Etapă</w:t>
            </w:r>
          </w:p>
        </w:tc>
        <w:tc>
          <w:tcPr>
            <w:tcW w:w="0" w:type="auto"/>
            <w:vAlign w:val="center"/>
          </w:tcPr>
          <w:p w14:paraId="12FC8DD8">
            <w:pPr>
              <w:spacing w:after="0" w:line="240" w:lineRule="auto"/>
              <w:jc w:val="center"/>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Pierderi (%)</w:t>
            </w:r>
          </w:p>
        </w:tc>
        <w:tc>
          <w:tcPr>
            <w:tcW w:w="0" w:type="auto"/>
            <w:vAlign w:val="center"/>
          </w:tcPr>
          <w:p w14:paraId="7DDA4938">
            <w:pPr>
              <w:spacing w:after="0" w:line="240" w:lineRule="auto"/>
              <w:jc w:val="center"/>
              <w:rPr>
                <w:rFonts w:ascii="Times New Roman" w:hAnsi="Times New Roman" w:eastAsia="Times New Roman" w:cs="Times New Roman"/>
                <w:b/>
                <w:bCs/>
                <w:color w:val="000000"/>
                <w:kern w:val="0"/>
                <w:lang w:val="en-US"/>
                <w14:ligatures w14:val="none"/>
              </w:rPr>
            </w:pPr>
            <w:r>
              <w:rPr>
                <w:rFonts w:ascii="Times New Roman" w:hAnsi="Times New Roman" w:eastAsia="Times New Roman" w:cs="Times New Roman"/>
                <w:b/>
                <w:bCs/>
                <w:color w:val="000000"/>
                <w:kern w:val="0"/>
                <w:lang w:val="en-US"/>
                <w14:ligatures w14:val="none"/>
              </w:rPr>
              <w:t>Cauze posibile</w:t>
            </w:r>
          </w:p>
        </w:tc>
      </w:tr>
      <w:tr w14:paraId="14155C67">
        <w:tblPrEx>
          <w:tblCellMar>
            <w:top w:w="15" w:type="dxa"/>
            <w:left w:w="15" w:type="dxa"/>
            <w:bottom w:w="15" w:type="dxa"/>
            <w:right w:w="15" w:type="dxa"/>
          </w:tblCellMar>
        </w:tblPrEx>
        <w:trPr>
          <w:tblCellSpacing w:w="15" w:type="dxa"/>
        </w:trPr>
        <w:tc>
          <w:tcPr>
            <w:tcW w:w="0" w:type="auto"/>
            <w:vAlign w:val="center"/>
          </w:tcPr>
          <w:p w14:paraId="0BC88B7A">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Transport</w:t>
            </w:r>
          </w:p>
        </w:tc>
        <w:tc>
          <w:tcPr>
            <w:tcW w:w="0" w:type="auto"/>
            <w:vAlign w:val="center"/>
          </w:tcPr>
          <w:p w14:paraId="279B6D89">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lang w:val="en-US"/>
                <w14:ligatures w14:val="none"/>
              </w:rPr>
              <w:t>0%</w:t>
            </w:r>
          </w:p>
        </w:tc>
        <w:tc>
          <w:tcPr>
            <w:tcW w:w="0" w:type="auto"/>
            <w:vAlign w:val="center"/>
          </w:tcPr>
          <w:p w14:paraId="10C5ECAD">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Ambalare insuficientă</w:t>
            </w:r>
          </w:p>
        </w:tc>
      </w:tr>
      <w:tr w14:paraId="206AEAD5">
        <w:tblPrEx>
          <w:tblCellMar>
            <w:top w:w="15" w:type="dxa"/>
            <w:left w:w="15" w:type="dxa"/>
            <w:bottom w:w="15" w:type="dxa"/>
            <w:right w:w="15" w:type="dxa"/>
          </w:tblCellMar>
        </w:tblPrEx>
        <w:trPr>
          <w:tblCellSpacing w:w="15" w:type="dxa"/>
        </w:trPr>
        <w:tc>
          <w:tcPr>
            <w:tcW w:w="0" w:type="auto"/>
            <w:vAlign w:val="center"/>
          </w:tcPr>
          <w:p w14:paraId="12868DB3">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Depozitare</w:t>
            </w:r>
          </w:p>
        </w:tc>
        <w:tc>
          <w:tcPr>
            <w:tcW w:w="0" w:type="auto"/>
            <w:vAlign w:val="center"/>
          </w:tcPr>
          <w:p w14:paraId="4EF6BAEF">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lang w:val="en-US"/>
                <w14:ligatures w14:val="none"/>
              </w:rPr>
              <w:t>0%</w:t>
            </w:r>
          </w:p>
        </w:tc>
        <w:tc>
          <w:tcPr>
            <w:tcW w:w="0" w:type="auto"/>
            <w:vAlign w:val="center"/>
          </w:tcPr>
          <w:p w14:paraId="6A6E316C">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Temperatură necontrolată</w:t>
            </w:r>
          </w:p>
        </w:tc>
      </w:tr>
      <w:tr w14:paraId="5397C26C">
        <w:tblPrEx>
          <w:tblCellMar>
            <w:top w:w="15" w:type="dxa"/>
            <w:left w:w="15" w:type="dxa"/>
            <w:bottom w:w="15" w:type="dxa"/>
            <w:right w:w="15" w:type="dxa"/>
          </w:tblCellMar>
        </w:tblPrEx>
        <w:trPr>
          <w:tblCellSpacing w:w="15" w:type="dxa"/>
        </w:trPr>
        <w:tc>
          <w:tcPr>
            <w:tcW w:w="0" w:type="auto"/>
            <w:vAlign w:val="center"/>
          </w:tcPr>
          <w:p w14:paraId="40BFA4C0">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Manipulare</w:t>
            </w:r>
          </w:p>
        </w:tc>
        <w:tc>
          <w:tcPr>
            <w:tcW w:w="0" w:type="auto"/>
            <w:vAlign w:val="center"/>
          </w:tcPr>
          <w:p w14:paraId="13203C82">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lang w:val="en-US"/>
                <w14:ligatures w14:val="none"/>
              </w:rPr>
              <w:t>0%</w:t>
            </w:r>
          </w:p>
        </w:tc>
        <w:tc>
          <w:tcPr>
            <w:tcW w:w="0" w:type="auto"/>
            <w:vAlign w:val="center"/>
          </w:tcPr>
          <w:p w14:paraId="56BE0A23">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Personal neinstruit</w:t>
            </w:r>
          </w:p>
        </w:tc>
      </w:tr>
      <w:tr w14:paraId="0BFB2203">
        <w:tblPrEx>
          <w:tblCellMar>
            <w:top w:w="15" w:type="dxa"/>
            <w:left w:w="15" w:type="dxa"/>
            <w:bottom w:w="15" w:type="dxa"/>
            <w:right w:w="15" w:type="dxa"/>
          </w:tblCellMar>
        </w:tblPrEx>
        <w:trPr>
          <w:tblCellSpacing w:w="15" w:type="dxa"/>
        </w:trPr>
        <w:tc>
          <w:tcPr>
            <w:tcW w:w="0" w:type="auto"/>
            <w:vAlign w:val="center"/>
          </w:tcPr>
          <w:p w14:paraId="000A7DAF">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Comercializare</w:t>
            </w:r>
          </w:p>
        </w:tc>
        <w:tc>
          <w:tcPr>
            <w:tcW w:w="0" w:type="auto"/>
            <w:vAlign w:val="center"/>
          </w:tcPr>
          <w:p w14:paraId="2D844AE3">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lang w:val="en-US"/>
                <w14:ligatures w14:val="none"/>
              </w:rPr>
              <w:t>0%</w:t>
            </w:r>
          </w:p>
        </w:tc>
        <w:tc>
          <w:tcPr>
            <w:tcW w:w="0" w:type="auto"/>
            <w:vAlign w:val="center"/>
          </w:tcPr>
          <w:p w14:paraId="4739B5AA">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Produse nevândute</w:t>
            </w:r>
          </w:p>
        </w:tc>
      </w:tr>
    </w:tbl>
    <w:p w14:paraId="3C548C1B">
      <w:pPr>
        <w:pStyle w:val="2"/>
        <w:numPr>
          <w:ilvl w:val="0"/>
          <w:numId w:val="1"/>
        </w:numPr>
        <w:rPr>
          <w:rFonts w:ascii="Times New Roman" w:hAnsi="Times New Roman" w:cs="Times New Roman"/>
        </w:rPr>
      </w:pPr>
      <w:bookmarkStart w:id="9" w:name="_Toc226557229"/>
      <w:r>
        <w:rPr>
          <w:rFonts w:ascii="Times New Roman" w:hAnsi="Times New Roman" w:cs="Times New Roman"/>
        </w:rPr>
        <w:t xml:space="preserve">Cauze </w:t>
      </w:r>
      <w:r>
        <w:rPr>
          <w:rFonts w:ascii="Times New Roman" w:hAnsi="Times New Roman" w:cs="Times New Roman"/>
          <w:lang w:val="en-US"/>
        </w:rPr>
        <w:t xml:space="preserve">potentiale </w:t>
      </w:r>
      <w:r>
        <w:rPr>
          <w:rFonts w:ascii="Times New Roman" w:hAnsi="Times New Roman" w:cs="Times New Roman"/>
        </w:rPr>
        <w:t>principale identificate</w:t>
      </w:r>
      <w:bookmarkEnd w:id="9"/>
    </w:p>
    <w:p w14:paraId="128FB86F">
      <w:pPr>
        <w:numPr>
          <w:ilvl w:val="0"/>
          <w:numId w:val="10"/>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Lipsa unui sistem strict FIFO (First In, First Out)</w:t>
      </w:r>
      <w:r>
        <w:rPr>
          <w:rFonts w:ascii="Times New Roman" w:hAnsi="Times New Roman" w:eastAsia="Times New Roman" w:cs="Times New Roman"/>
          <w:color w:val="000000"/>
          <w:kern w:val="0"/>
          <w:lang w:val="en-US"/>
          <w14:ligatures w14:val="none"/>
        </w:rPr>
        <w:t xml:space="preserve"> si/sau FEFO (First Expired, First Out) dupa caz</w:t>
      </w:r>
    </w:p>
    <w:p w14:paraId="2EA33EE3">
      <w:pPr>
        <w:numPr>
          <w:ilvl w:val="0"/>
          <w:numId w:val="10"/>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Ambalaje neadecvate pentru transport</w:t>
      </w:r>
    </w:p>
    <w:p w14:paraId="08C76B20">
      <w:pPr>
        <w:numPr>
          <w:ilvl w:val="0"/>
          <w:numId w:val="10"/>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lang w:val="en-US"/>
          <w14:ligatures w14:val="none"/>
        </w:rPr>
        <w:t>Pierderi tehnologice</w:t>
      </w:r>
    </w:p>
    <w:p w14:paraId="47B045A8">
      <w:pPr>
        <w:numPr>
          <w:ilvl w:val="0"/>
          <w:numId w:val="10"/>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Fluctuații de temperatură în depozitele frigorifice</w:t>
      </w:r>
    </w:p>
    <w:p w14:paraId="506D2AE7">
      <w:pPr>
        <w:numPr>
          <w:ilvl w:val="0"/>
          <w:numId w:val="10"/>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Suprastocare în perioade cu cerere scăzută</w:t>
      </w:r>
    </w:p>
    <w:p w14:paraId="0713B6D7">
      <w:pPr>
        <w:numPr>
          <w:ilvl w:val="0"/>
          <w:numId w:val="10"/>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Lipsa instruirii personalului</w:t>
      </w:r>
    </w:p>
    <w:p w14:paraId="1A59FE32">
      <w:pPr>
        <w:numPr>
          <w:ilvl w:val="0"/>
          <w:numId w:val="10"/>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Prognoză de vânzări inexactă</w:t>
      </w:r>
    </w:p>
    <w:p w14:paraId="09797E76">
      <w:pPr>
        <w:pStyle w:val="2"/>
        <w:numPr>
          <w:ilvl w:val="0"/>
          <w:numId w:val="1"/>
        </w:numPr>
        <w:rPr>
          <w:rFonts w:ascii="Times New Roman" w:hAnsi="Times New Roman" w:cs="Times New Roman"/>
        </w:rPr>
      </w:pPr>
      <w:bookmarkStart w:id="10" w:name="_Toc226557230"/>
      <w:r>
        <w:rPr>
          <w:rFonts w:ascii="Times New Roman" w:hAnsi="Times New Roman" w:cs="Times New Roman"/>
        </w:rPr>
        <w:t>Impactul risipei</w:t>
      </w:r>
      <w:bookmarkEnd w:id="10"/>
    </w:p>
    <w:p w14:paraId="14F5347C">
      <w:pPr>
        <w:spacing w:before="100" w:beforeAutospacing="1" w:after="100" w:afterAutospacing="1" w:line="240" w:lineRule="auto"/>
        <w:outlineLvl w:val="2"/>
        <w:rPr>
          <w:rFonts w:ascii="Times New Roman" w:hAnsi="Times New Roman" w:eastAsia="Times New Roman" w:cs="Times New Roman"/>
          <w:b/>
          <w:bCs/>
          <w:color w:val="000000"/>
          <w:kern w:val="0"/>
          <w:u w:val="single"/>
          <w14:ligatures w14:val="none"/>
        </w:rPr>
      </w:pPr>
      <w:bookmarkStart w:id="11" w:name="_Toc226557231"/>
      <w:r>
        <w:rPr>
          <w:rFonts w:ascii="Times New Roman" w:hAnsi="Times New Roman" w:eastAsia="Times New Roman" w:cs="Times New Roman"/>
          <w:b/>
          <w:bCs/>
          <w:color w:val="000000"/>
          <w:kern w:val="0"/>
          <w:u w:val="single"/>
          <w14:ligatures w14:val="none"/>
        </w:rPr>
        <w:t>7.1. Impact economic</w:t>
      </w:r>
      <w:bookmarkEnd w:id="11"/>
    </w:p>
    <w:p w14:paraId="1DEB34B1">
      <w:pPr>
        <w:numPr>
          <w:ilvl w:val="0"/>
          <w:numId w:val="11"/>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Pierderi financiare estimate: [</w:t>
      </w:r>
      <w:r>
        <w:rPr>
          <w:rFonts w:hint="default" w:ascii="Times New Roman" w:hAnsi="Times New Roman" w:eastAsia="Times New Roman" w:cs="Times New Roman"/>
          <w:color w:val="000000"/>
          <w:kern w:val="0"/>
          <w:lang w:val="en-US"/>
          <w14:ligatures w14:val="none"/>
        </w:rPr>
        <w:t>0</w:t>
      </w:r>
      <w:r>
        <w:rPr>
          <w:rFonts w:ascii="Times New Roman" w:hAnsi="Times New Roman" w:eastAsia="Times New Roman" w:cs="Times New Roman"/>
          <w:color w:val="000000"/>
          <w:kern w:val="0"/>
          <w14:ligatures w14:val="none"/>
        </w:rPr>
        <w:t xml:space="preserve"> lei]</w:t>
      </w:r>
    </w:p>
    <w:p w14:paraId="63513441">
      <w:pPr>
        <w:numPr>
          <w:ilvl w:val="0"/>
          <w:numId w:val="11"/>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Costuri suplimentare de eliminare: [</w:t>
      </w:r>
      <w:r>
        <w:rPr>
          <w:rFonts w:hint="default" w:ascii="Times New Roman" w:hAnsi="Times New Roman" w:eastAsia="Times New Roman" w:cs="Times New Roman"/>
          <w:color w:val="000000"/>
          <w:kern w:val="0"/>
          <w:lang w:val="en-US"/>
          <w14:ligatures w14:val="none"/>
        </w:rPr>
        <w:t>0</w:t>
      </w:r>
      <w:r>
        <w:rPr>
          <w:rFonts w:ascii="Times New Roman" w:hAnsi="Times New Roman" w:eastAsia="Times New Roman" w:cs="Times New Roman"/>
          <w:color w:val="000000"/>
          <w:kern w:val="0"/>
          <w14:ligatures w14:val="none"/>
        </w:rPr>
        <w:t xml:space="preserve"> lei]</w:t>
      </w:r>
    </w:p>
    <w:p w14:paraId="3D4E862B">
      <w:pPr>
        <w:spacing w:before="100" w:beforeAutospacing="1" w:after="100" w:afterAutospacing="1" w:line="240" w:lineRule="auto"/>
        <w:outlineLvl w:val="2"/>
        <w:rPr>
          <w:rFonts w:ascii="Times New Roman" w:hAnsi="Times New Roman" w:eastAsia="Times New Roman" w:cs="Times New Roman"/>
          <w:b/>
          <w:bCs/>
          <w:color w:val="000000"/>
          <w:kern w:val="0"/>
          <w:u w:val="single"/>
          <w14:ligatures w14:val="none"/>
        </w:rPr>
      </w:pPr>
      <w:bookmarkStart w:id="12" w:name="_Toc226557232"/>
      <w:r>
        <w:rPr>
          <w:rFonts w:ascii="Times New Roman" w:hAnsi="Times New Roman" w:eastAsia="Times New Roman" w:cs="Times New Roman"/>
          <w:b/>
          <w:bCs/>
          <w:color w:val="000000"/>
          <w:kern w:val="0"/>
          <w:u w:val="single"/>
          <w14:ligatures w14:val="none"/>
        </w:rPr>
        <w:t>7.2. Impact asupra mediului</w:t>
      </w:r>
      <w:bookmarkEnd w:id="12"/>
    </w:p>
    <w:p w14:paraId="087DF053">
      <w:pPr>
        <w:numPr>
          <w:ilvl w:val="0"/>
          <w:numId w:val="12"/>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Creșterea amprentei de carbon</w:t>
      </w:r>
      <w:r>
        <w:rPr>
          <w:rFonts w:ascii="Times New Roman" w:hAnsi="Times New Roman" w:eastAsia="Times New Roman" w:cs="Times New Roman"/>
          <w:color w:val="000000"/>
          <w:kern w:val="0"/>
          <w:lang w:val="en-US"/>
          <w14:ligatures w14:val="none"/>
        </w:rPr>
        <w:t xml:space="preserve"> pe unitatea de produs</w:t>
      </w:r>
    </w:p>
    <w:p w14:paraId="62794551">
      <w:pPr>
        <w:numPr>
          <w:ilvl w:val="0"/>
          <w:numId w:val="12"/>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Risipă de resurse (apă, furaje, energie)</w:t>
      </w:r>
    </w:p>
    <w:p w14:paraId="616511DC">
      <w:pPr>
        <w:spacing w:before="100" w:beforeAutospacing="1" w:after="100" w:afterAutospacing="1" w:line="240" w:lineRule="auto"/>
        <w:outlineLvl w:val="2"/>
        <w:rPr>
          <w:rFonts w:ascii="Times New Roman" w:hAnsi="Times New Roman" w:eastAsia="Times New Roman" w:cs="Times New Roman"/>
          <w:b/>
          <w:bCs/>
          <w:color w:val="000000"/>
          <w:kern w:val="0"/>
          <w:u w:val="single"/>
          <w14:ligatures w14:val="none"/>
        </w:rPr>
      </w:pPr>
      <w:bookmarkStart w:id="13" w:name="_Toc226557233"/>
      <w:r>
        <w:rPr>
          <w:rFonts w:ascii="Times New Roman" w:hAnsi="Times New Roman" w:eastAsia="Times New Roman" w:cs="Times New Roman"/>
          <w:b/>
          <w:bCs/>
          <w:color w:val="000000"/>
          <w:kern w:val="0"/>
          <w:u w:val="single"/>
          <w14:ligatures w14:val="none"/>
        </w:rPr>
        <w:t>7.3. Impact reputațional</w:t>
      </w:r>
      <w:bookmarkEnd w:id="13"/>
    </w:p>
    <w:p w14:paraId="7D6B122A">
      <w:pPr>
        <w:numPr>
          <w:ilvl w:val="0"/>
          <w:numId w:val="13"/>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Scăderea încrederii clienților</w:t>
      </w:r>
    </w:p>
    <w:p w14:paraId="6101E974">
      <w:pPr>
        <w:numPr>
          <w:ilvl w:val="0"/>
          <w:numId w:val="13"/>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Posibile reclamații</w:t>
      </w:r>
    </w:p>
    <w:p w14:paraId="40A6ACBC">
      <w:pPr>
        <w:pStyle w:val="2"/>
        <w:numPr>
          <w:ilvl w:val="0"/>
          <w:numId w:val="1"/>
        </w:numPr>
        <w:rPr>
          <w:rFonts w:ascii="Times New Roman" w:hAnsi="Times New Roman" w:cs="Times New Roman"/>
        </w:rPr>
      </w:pPr>
      <w:bookmarkStart w:id="14" w:name="_Toc226557234"/>
      <w:r>
        <w:rPr>
          <w:rFonts w:ascii="Times New Roman" w:hAnsi="Times New Roman" w:cs="Times New Roman"/>
        </w:rPr>
        <w:t>Măsuri implementate în anul analizat</w:t>
      </w:r>
      <w:bookmarkEnd w:id="14"/>
    </w:p>
    <w:p w14:paraId="553D91CC">
      <w:pPr>
        <w:numPr>
          <w:ilvl w:val="0"/>
          <w:numId w:val="14"/>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Introducerea verificărilor zilnice a stocurilor</w:t>
      </w:r>
    </w:p>
    <w:p w14:paraId="360F0F5C">
      <w:pPr>
        <w:numPr>
          <w:ilvl w:val="0"/>
          <w:numId w:val="14"/>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Îmbunătățirea modului de ambalare</w:t>
      </w:r>
    </w:p>
    <w:p w14:paraId="7ACD0480">
      <w:pPr>
        <w:numPr>
          <w:ilvl w:val="0"/>
          <w:numId w:val="14"/>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Reduceri pentru ouale cu termen de valabilitate aproape de expirare</w:t>
      </w:r>
    </w:p>
    <w:p w14:paraId="0C19815E">
      <w:pPr>
        <w:numPr>
          <w:ilvl w:val="0"/>
          <w:numId w:val="14"/>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lang w:val="en-US"/>
          <w14:ligatures w14:val="none"/>
        </w:rPr>
        <w:t>Respectarea principiului FEFO</w:t>
      </w:r>
    </w:p>
    <w:p w14:paraId="263298AA">
      <w:pPr>
        <w:numPr>
          <w:ilvl w:val="0"/>
          <w:numId w:val="14"/>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Donarea oualor încă sigure pentru consum</w:t>
      </w:r>
    </w:p>
    <w:p w14:paraId="7E177677">
      <w:pPr>
        <w:pStyle w:val="2"/>
        <w:numPr>
          <w:ilvl w:val="0"/>
          <w:numId w:val="1"/>
        </w:numPr>
        <w:rPr>
          <w:rFonts w:ascii="Times New Roman" w:hAnsi="Times New Roman" w:cs="Times New Roman"/>
        </w:rPr>
      </w:pPr>
      <w:bookmarkStart w:id="15" w:name="_Toc226557235"/>
      <w:r>
        <w:rPr>
          <w:rFonts w:ascii="Times New Roman" w:hAnsi="Times New Roman" w:cs="Times New Roman"/>
        </w:rPr>
        <w:t>Plan de măsuri pentru reducerea risipei</w:t>
      </w:r>
      <w:bookmarkEnd w:id="15"/>
    </w:p>
    <w:p w14:paraId="6528A2B9">
      <w:pPr>
        <w:spacing w:before="100" w:beforeAutospacing="1" w:after="100" w:afterAutospacing="1" w:line="240" w:lineRule="auto"/>
        <w:outlineLvl w:val="2"/>
        <w:rPr>
          <w:rFonts w:ascii="Times New Roman" w:hAnsi="Times New Roman" w:eastAsia="Times New Roman" w:cs="Times New Roman"/>
          <w:b/>
          <w:bCs/>
          <w:color w:val="000000"/>
          <w:kern w:val="0"/>
          <w:u w:val="single"/>
          <w14:ligatures w14:val="none"/>
        </w:rPr>
      </w:pPr>
      <w:bookmarkStart w:id="16" w:name="_Toc226557236"/>
      <w:r>
        <w:rPr>
          <w:rFonts w:ascii="Times New Roman" w:hAnsi="Times New Roman" w:eastAsia="Times New Roman" w:cs="Times New Roman"/>
          <w:b/>
          <w:bCs/>
          <w:color w:val="000000"/>
          <w:kern w:val="0"/>
          <w:u w:val="single"/>
          <w14:ligatures w14:val="none"/>
        </w:rPr>
        <w:t>9.1. Logistică și depozitare</w:t>
      </w:r>
      <w:bookmarkEnd w:id="16"/>
    </w:p>
    <w:p w14:paraId="62F777D5">
      <w:pPr>
        <w:numPr>
          <w:ilvl w:val="0"/>
          <w:numId w:val="15"/>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Implementarea strictă a sistemului F</w:t>
      </w:r>
      <w:r>
        <w:rPr>
          <w:rFonts w:ascii="Times New Roman" w:hAnsi="Times New Roman" w:eastAsia="Times New Roman" w:cs="Times New Roman"/>
          <w:color w:val="000000"/>
          <w:kern w:val="0"/>
          <w:lang w:val="en-US"/>
          <w14:ligatures w14:val="none"/>
        </w:rPr>
        <w:t>E</w:t>
      </w:r>
      <w:r>
        <w:rPr>
          <w:rFonts w:ascii="Times New Roman" w:hAnsi="Times New Roman" w:eastAsia="Times New Roman" w:cs="Times New Roman"/>
          <w:color w:val="000000"/>
          <w:kern w:val="0"/>
          <w14:ligatures w14:val="none"/>
        </w:rPr>
        <w:t>FO</w:t>
      </w:r>
      <w:r>
        <w:rPr>
          <w:rFonts w:ascii="Times New Roman" w:hAnsi="Times New Roman" w:eastAsia="Times New Roman" w:cs="Times New Roman"/>
          <w:color w:val="000000"/>
          <w:kern w:val="0"/>
          <w:lang w:val="en-US"/>
          <w14:ligatures w14:val="none"/>
        </w:rPr>
        <w:t xml:space="preserve"> sau FIFO dupa caz (in functie de specificitatea aplicarii acestuia: in ce priveste livrarea, materii prime, materiale, etc)</w:t>
      </w:r>
    </w:p>
    <w:p w14:paraId="4ABD2468">
      <w:pPr>
        <w:numPr>
          <w:ilvl w:val="0"/>
          <w:numId w:val="15"/>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Monitorizarea temperaturii in depozitele frigorifice de doua ori pe zi</w:t>
      </w:r>
    </w:p>
    <w:p w14:paraId="552A978D">
      <w:pPr>
        <w:numPr>
          <w:ilvl w:val="0"/>
          <w:numId w:val="15"/>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Utilizarea ambalajelor rezistente la manipulare si transport</w:t>
      </w:r>
    </w:p>
    <w:p w14:paraId="5E04DA08">
      <w:pPr>
        <w:numPr>
          <w:ilvl w:val="0"/>
          <w:numId w:val="15"/>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Utilizarea autocamioanelor echipate in mod corespunzator pentru transportul de oua</w:t>
      </w:r>
    </w:p>
    <w:p w14:paraId="7B2D4EA0">
      <w:pPr>
        <w:spacing w:before="100" w:beforeAutospacing="1" w:after="100" w:afterAutospacing="1" w:line="240" w:lineRule="auto"/>
        <w:outlineLvl w:val="2"/>
        <w:rPr>
          <w:rFonts w:ascii="Times New Roman" w:hAnsi="Times New Roman" w:eastAsia="Times New Roman" w:cs="Times New Roman"/>
          <w:b/>
          <w:bCs/>
          <w:color w:val="000000"/>
          <w:kern w:val="0"/>
          <w:u w:val="single"/>
          <w14:ligatures w14:val="none"/>
        </w:rPr>
      </w:pPr>
      <w:bookmarkStart w:id="17" w:name="_Toc226557237"/>
      <w:r>
        <w:rPr>
          <w:rFonts w:ascii="Times New Roman" w:hAnsi="Times New Roman" w:eastAsia="Times New Roman" w:cs="Times New Roman"/>
          <w:b/>
          <w:bCs/>
          <w:color w:val="000000"/>
          <w:kern w:val="0"/>
          <w:u w:val="single"/>
          <w14:ligatures w14:val="none"/>
        </w:rPr>
        <w:t>9.2. Operațional</w:t>
      </w:r>
      <w:bookmarkEnd w:id="17"/>
    </w:p>
    <w:p w14:paraId="142E5BA5">
      <w:pPr>
        <w:numPr>
          <w:ilvl w:val="0"/>
          <w:numId w:val="16"/>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Instruirea personalului</w:t>
      </w:r>
      <w:r>
        <w:rPr>
          <w:rFonts w:ascii="Times New Roman" w:hAnsi="Times New Roman" w:eastAsia="Times New Roman" w:cs="Times New Roman"/>
          <w:color w:val="000000"/>
          <w:kern w:val="0"/>
          <w:lang w:val="en-US"/>
          <w14:ligatures w14:val="none"/>
        </w:rPr>
        <w:t xml:space="preserve"> in sensul responsabilizarii acestuia privind risipa alimentara</w:t>
      </w:r>
    </w:p>
    <w:p w14:paraId="517E84A9">
      <w:pPr>
        <w:numPr>
          <w:ilvl w:val="0"/>
          <w:numId w:val="16"/>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Manipulare atentă a oualor</w:t>
      </w:r>
    </w:p>
    <w:p w14:paraId="7DB41850">
      <w:pPr>
        <w:numPr>
          <w:ilvl w:val="0"/>
          <w:numId w:val="16"/>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Etichetare clară a loturilor</w:t>
      </w:r>
    </w:p>
    <w:p w14:paraId="0115BBDD">
      <w:pPr>
        <w:spacing w:before="100" w:beforeAutospacing="1" w:after="100" w:afterAutospacing="1" w:line="240" w:lineRule="auto"/>
        <w:outlineLvl w:val="2"/>
        <w:rPr>
          <w:rFonts w:ascii="Times New Roman" w:hAnsi="Times New Roman" w:eastAsia="Times New Roman" w:cs="Times New Roman"/>
          <w:b/>
          <w:bCs/>
          <w:color w:val="000000"/>
          <w:kern w:val="0"/>
          <w:u w:val="single"/>
          <w14:ligatures w14:val="none"/>
        </w:rPr>
      </w:pPr>
      <w:bookmarkStart w:id="18" w:name="_Toc226557238"/>
      <w:r>
        <w:rPr>
          <w:rFonts w:ascii="Times New Roman" w:hAnsi="Times New Roman" w:eastAsia="Times New Roman" w:cs="Times New Roman"/>
          <w:b/>
          <w:bCs/>
          <w:color w:val="000000"/>
          <w:kern w:val="0"/>
          <w:u w:val="single"/>
          <w14:ligatures w14:val="none"/>
        </w:rPr>
        <w:t>9.3. Comercial</w:t>
      </w:r>
      <w:bookmarkEnd w:id="18"/>
    </w:p>
    <w:p w14:paraId="39D4B812">
      <w:pPr>
        <w:numPr>
          <w:ilvl w:val="0"/>
          <w:numId w:val="1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Promotii pentru ouale cu termen de valabilitate aproape de expirare</w:t>
      </w:r>
      <w:r>
        <w:rPr>
          <w:rFonts w:ascii="Times New Roman" w:hAnsi="Times New Roman" w:eastAsia="Times New Roman" w:cs="Times New Roman"/>
          <w:color w:val="000000"/>
          <w:kern w:val="0"/>
          <w:lang w:val="en-US"/>
          <w14:ligatures w14:val="none"/>
        </w:rPr>
        <w:t xml:space="preserve"> (vanzare accelerata)</w:t>
      </w:r>
    </w:p>
    <w:p w14:paraId="30A65984">
      <w:pPr>
        <w:numPr>
          <w:ilvl w:val="0"/>
          <w:numId w:val="1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Ajustarea comenzilor în funcție de cerere</w:t>
      </w:r>
    </w:p>
    <w:p w14:paraId="78C4ED20">
      <w:pPr>
        <w:numPr>
          <w:ilvl w:val="0"/>
          <w:numId w:val="1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Diversificarea canalelor de vânzare</w:t>
      </w:r>
    </w:p>
    <w:p w14:paraId="35C9CC1A">
      <w:pPr>
        <w:spacing w:before="100" w:beforeAutospacing="1" w:after="100" w:afterAutospacing="1" w:line="240" w:lineRule="auto"/>
        <w:outlineLvl w:val="2"/>
        <w:rPr>
          <w:rFonts w:ascii="Times New Roman" w:hAnsi="Times New Roman" w:eastAsia="Times New Roman" w:cs="Times New Roman"/>
          <w:b/>
          <w:bCs/>
          <w:color w:val="000000"/>
          <w:kern w:val="0"/>
          <w:u w:val="single"/>
          <w14:ligatures w14:val="none"/>
        </w:rPr>
      </w:pPr>
      <w:bookmarkStart w:id="19" w:name="_Toc226557239"/>
      <w:r>
        <w:rPr>
          <w:rFonts w:ascii="Times New Roman" w:hAnsi="Times New Roman" w:eastAsia="Times New Roman" w:cs="Times New Roman"/>
          <w:b/>
          <w:bCs/>
          <w:color w:val="000000"/>
          <w:kern w:val="0"/>
          <w:u w:val="single"/>
          <w14:ligatures w14:val="none"/>
        </w:rPr>
        <w:t>9.4. Sustenabilitate</w:t>
      </w:r>
      <w:bookmarkEnd w:id="19"/>
    </w:p>
    <w:p w14:paraId="0F7389F6">
      <w:pPr>
        <w:numPr>
          <w:ilvl w:val="0"/>
          <w:numId w:val="1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xml:space="preserve">Donarea produselor sigure, dar care nu mai pot fi vândute, catre operatorii receptori (ONG-uri, bănci de alimente) </w:t>
      </w:r>
    </w:p>
    <w:p w14:paraId="60761D75">
      <w:pPr>
        <w:numPr>
          <w:ilvl w:val="0"/>
          <w:numId w:val="1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Incinerarea oualor neconforme</w:t>
      </w:r>
    </w:p>
    <w:p w14:paraId="56875AB8">
      <w:pPr>
        <w:numPr>
          <w:ilvl w:val="0"/>
          <w:numId w:val="1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lang w:val="en-US"/>
          <w14:ligatures w14:val="none"/>
        </w:rPr>
        <w:t>Valorificare secundara (a oualor care nu se incadreaza in categoria A) precum si a subroduselor (fabricarea de ingrasamant organic)</w:t>
      </w:r>
    </w:p>
    <w:p w14:paraId="6612BF9F">
      <w:pPr>
        <w:spacing w:before="100" w:beforeAutospacing="1" w:after="100" w:afterAutospacing="1" w:line="240" w:lineRule="auto"/>
        <w:outlineLvl w:val="2"/>
        <w:rPr>
          <w:rFonts w:ascii="Times New Roman" w:hAnsi="Times New Roman" w:eastAsia="Times New Roman" w:cs="Times New Roman"/>
          <w:b/>
          <w:bCs/>
          <w:color w:val="000000"/>
          <w:kern w:val="0"/>
          <w:u w:val="single"/>
          <w14:ligatures w14:val="none"/>
        </w:rPr>
      </w:pPr>
      <w:r>
        <w:rPr>
          <w:rFonts w:ascii="Times New Roman" w:hAnsi="Times New Roman" w:eastAsia="Times New Roman" w:cs="Times New Roman"/>
          <w:b/>
          <w:bCs/>
          <w:color w:val="000000"/>
          <w:kern w:val="0"/>
          <w:u w:val="single"/>
          <w:lang w:val="en-US"/>
          <w14:ligatures w14:val="none"/>
        </w:rPr>
        <w:t xml:space="preserve">9.5. </w:t>
      </w:r>
      <w:r>
        <w:rPr>
          <w:rFonts w:ascii="Times New Roman" w:hAnsi="Times New Roman" w:eastAsia="Times New Roman" w:cs="Times New Roman"/>
          <w:b/>
          <w:bCs/>
          <w:color w:val="000000"/>
          <w:kern w:val="0"/>
          <w:u w:val="single"/>
          <w14:ligatures w14:val="none"/>
        </w:rPr>
        <w:t>Acțiuni Specifice și Calendar de Implementare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4"/>
        <w:gridCol w:w="2538"/>
        <w:gridCol w:w="1336"/>
      </w:tblGrid>
      <w:tr w14:paraId="6943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14" w:type="dxa"/>
            <w:shd w:val="clear" w:color="auto" w:fill="D8D8D8" w:themeFill="background1" w:themeFillShade="D9"/>
            <w:vAlign w:val="center"/>
          </w:tcPr>
          <w:p w14:paraId="6009325B">
            <w:pPr>
              <w:spacing w:before="100" w:beforeAutospacing="1" w:after="100" w:afterAutospacing="1" w:line="240" w:lineRule="auto"/>
              <w:jc w:val="center"/>
              <w:rPr>
                <w:rFonts w:ascii="Times New Roman" w:hAnsi="Times New Roman" w:eastAsia="Times New Roman" w:cs="Times New Roman"/>
                <w:b/>
                <w:bCs/>
                <w:color w:val="000000"/>
                <w:kern w:val="0"/>
                <w:lang w:val="en-US"/>
                <w14:ligatures w14:val="none"/>
              </w:rPr>
            </w:pPr>
            <w:r>
              <w:rPr>
                <w:rFonts w:ascii="Times New Roman" w:hAnsi="Times New Roman" w:eastAsia="Times New Roman" w:cs="Times New Roman"/>
                <w:b/>
                <w:bCs/>
                <w:color w:val="000000"/>
                <w:kern w:val="0"/>
                <w:lang w:val="en-US"/>
                <w14:ligatures w14:val="none"/>
              </w:rPr>
              <w:t>Actiunea</w:t>
            </w:r>
          </w:p>
        </w:tc>
        <w:tc>
          <w:tcPr>
            <w:tcW w:w="2538" w:type="dxa"/>
            <w:shd w:val="clear" w:color="auto" w:fill="D8D8D8" w:themeFill="background1" w:themeFillShade="D9"/>
            <w:vAlign w:val="center"/>
          </w:tcPr>
          <w:p w14:paraId="5BDDB0DD">
            <w:pPr>
              <w:spacing w:before="100" w:beforeAutospacing="1" w:after="100" w:afterAutospacing="1" w:line="240" w:lineRule="auto"/>
              <w:jc w:val="center"/>
              <w:rPr>
                <w:rFonts w:ascii="Times New Roman" w:hAnsi="Times New Roman" w:eastAsia="Times New Roman" w:cs="Times New Roman"/>
                <w:b/>
                <w:bCs/>
                <w:color w:val="000000"/>
                <w:kern w:val="0"/>
                <w:lang w:val="en-US"/>
                <w14:ligatures w14:val="none"/>
              </w:rPr>
            </w:pPr>
            <w:r>
              <w:rPr>
                <w:rFonts w:ascii="Times New Roman" w:hAnsi="Times New Roman" w:eastAsia="Times New Roman" w:cs="Times New Roman"/>
                <w:b/>
                <w:bCs/>
                <w:color w:val="000000"/>
                <w:kern w:val="0"/>
                <w:lang w:val="en-US"/>
                <w14:ligatures w14:val="none"/>
              </w:rPr>
              <w:t>Responsabil</w:t>
            </w:r>
          </w:p>
        </w:tc>
        <w:tc>
          <w:tcPr>
            <w:tcW w:w="1336" w:type="dxa"/>
            <w:shd w:val="clear" w:color="auto" w:fill="D8D8D8" w:themeFill="background1" w:themeFillShade="D9"/>
            <w:vAlign w:val="center"/>
          </w:tcPr>
          <w:p w14:paraId="62D6E606">
            <w:pPr>
              <w:spacing w:before="100" w:beforeAutospacing="1" w:after="100" w:afterAutospacing="1" w:line="240" w:lineRule="auto"/>
              <w:jc w:val="center"/>
              <w:rPr>
                <w:rFonts w:ascii="Times New Roman" w:hAnsi="Times New Roman" w:eastAsia="Times New Roman" w:cs="Times New Roman"/>
                <w:b/>
                <w:bCs/>
                <w:color w:val="000000"/>
                <w:kern w:val="0"/>
                <w:lang w:val="en-US"/>
                <w14:ligatures w14:val="none"/>
              </w:rPr>
            </w:pPr>
            <w:r>
              <w:rPr>
                <w:rFonts w:ascii="Times New Roman" w:hAnsi="Times New Roman" w:eastAsia="Times New Roman" w:cs="Times New Roman"/>
                <w:b/>
                <w:bCs/>
                <w:color w:val="000000"/>
                <w:kern w:val="0"/>
                <w:lang w:val="en-US"/>
                <w14:ligatures w14:val="none"/>
              </w:rPr>
              <w:t>Termen</w:t>
            </w:r>
          </w:p>
        </w:tc>
      </w:tr>
      <w:tr w14:paraId="2B59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4" w:type="dxa"/>
            <w:vAlign w:val="center"/>
          </w:tcPr>
          <w:p w14:paraId="5A1CD90F">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Analiza stocuri (defalcat pe tip/categorie de produs)</w:t>
            </w:r>
          </w:p>
        </w:tc>
        <w:tc>
          <w:tcPr>
            <w:tcW w:w="2538" w:type="dxa"/>
            <w:vAlign w:val="center"/>
          </w:tcPr>
          <w:p w14:paraId="1FBFFE8D">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Sef statie sortare</w:t>
            </w:r>
          </w:p>
        </w:tc>
        <w:tc>
          <w:tcPr>
            <w:tcW w:w="1336" w:type="dxa"/>
            <w:vAlign w:val="center"/>
          </w:tcPr>
          <w:p w14:paraId="2395227E">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Saptamanal</w:t>
            </w:r>
          </w:p>
        </w:tc>
      </w:tr>
      <w:tr w14:paraId="5036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4" w:type="dxa"/>
            <w:vAlign w:val="center"/>
          </w:tcPr>
          <w:p w14:paraId="11C4AF0D">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Verificarea termenelor de valabilitate a marfii in stoc si aplicarea principiului FEFO in ce priveste livrarile</w:t>
            </w:r>
          </w:p>
        </w:tc>
        <w:tc>
          <w:tcPr>
            <w:tcW w:w="2538" w:type="dxa"/>
            <w:vAlign w:val="center"/>
          </w:tcPr>
          <w:p w14:paraId="417C2E2F">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Sef statie sortare</w:t>
            </w:r>
          </w:p>
        </w:tc>
        <w:tc>
          <w:tcPr>
            <w:tcW w:w="1336" w:type="dxa"/>
            <w:vAlign w:val="center"/>
          </w:tcPr>
          <w:p w14:paraId="54049E36">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Zilnic</w:t>
            </w:r>
          </w:p>
        </w:tc>
      </w:tr>
      <w:tr w14:paraId="696A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4" w:type="dxa"/>
            <w:vAlign w:val="center"/>
          </w:tcPr>
          <w:p w14:paraId="1216197C">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Analiza vanzarilor si corelarea cu Productia</w:t>
            </w:r>
          </w:p>
        </w:tc>
        <w:tc>
          <w:tcPr>
            <w:tcW w:w="2538" w:type="dxa"/>
            <w:vAlign w:val="center"/>
          </w:tcPr>
          <w:p w14:paraId="74DC71D3">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Administrator</w:t>
            </w:r>
          </w:p>
        </w:tc>
        <w:tc>
          <w:tcPr>
            <w:tcW w:w="1336" w:type="dxa"/>
            <w:vAlign w:val="center"/>
          </w:tcPr>
          <w:p w14:paraId="4807AC4E">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Saptamanal</w:t>
            </w:r>
          </w:p>
        </w:tc>
      </w:tr>
      <w:tr w14:paraId="2E02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4" w:type="dxa"/>
            <w:vAlign w:val="center"/>
          </w:tcPr>
          <w:p w14:paraId="4E8123CA">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Monitorizarea temperaturii in Depozitele frigorifice</w:t>
            </w:r>
          </w:p>
        </w:tc>
        <w:tc>
          <w:tcPr>
            <w:tcW w:w="2538" w:type="dxa"/>
            <w:vAlign w:val="center"/>
          </w:tcPr>
          <w:p w14:paraId="4B46DB18">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Sef statie sortare</w:t>
            </w:r>
          </w:p>
        </w:tc>
        <w:tc>
          <w:tcPr>
            <w:tcW w:w="1336" w:type="dxa"/>
            <w:vAlign w:val="center"/>
          </w:tcPr>
          <w:p w14:paraId="784FF1F8">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De doua ori pe zi</w:t>
            </w:r>
          </w:p>
        </w:tc>
      </w:tr>
      <w:tr w14:paraId="4287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4" w:type="dxa"/>
            <w:vAlign w:val="center"/>
          </w:tcPr>
          <w:p w14:paraId="034A6026">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Mentinerea lantului de frig pentru produsele alimentare, pana la livrarea catre Beneficiari</w:t>
            </w:r>
          </w:p>
        </w:tc>
        <w:tc>
          <w:tcPr>
            <w:tcW w:w="2538" w:type="dxa"/>
            <w:vAlign w:val="center"/>
          </w:tcPr>
          <w:p w14:paraId="5757552A">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Sef statie sortare &amp; Soferi / Transportatori</w:t>
            </w:r>
          </w:p>
        </w:tc>
        <w:tc>
          <w:tcPr>
            <w:tcW w:w="1336" w:type="dxa"/>
            <w:vAlign w:val="center"/>
          </w:tcPr>
          <w:p w14:paraId="4C6B116A">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Permanent</w:t>
            </w:r>
          </w:p>
        </w:tc>
      </w:tr>
      <w:tr w14:paraId="1F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4" w:type="dxa"/>
            <w:vAlign w:val="center"/>
          </w:tcPr>
          <w:p w14:paraId="47D4D9B6">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Instruirea personalului in vederea constientizarii efectelor risipei alimentare</w:t>
            </w:r>
          </w:p>
        </w:tc>
        <w:tc>
          <w:tcPr>
            <w:tcW w:w="2538" w:type="dxa"/>
            <w:vAlign w:val="center"/>
          </w:tcPr>
          <w:p w14:paraId="4BB10477">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CESA &amp; Sef statie sortare</w:t>
            </w:r>
          </w:p>
        </w:tc>
        <w:tc>
          <w:tcPr>
            <w:tcW w:w="1336" w:type="dxa"/>
            <w:vAlign w:val="center"/>
          </w:tcPr>
          <w:p w14:paraId="610531E7">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Trimestrial</w:t>
            </w:r>
          </w:p>
        </w:tc>
      </w:tr>
      <w:tr w14:paraId="08C6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4" w:type="dxa"/>
            <w:vAlign w:val="center"/>
          </w:tcPr>
          <w:p w14:paraId="3C2427A8">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Monitorizarea cantitatilor de marfa expirata, a pierderilor tehnologice si a cantitatilor de marfa donata catre operatorii receptori, in conditiile prevazute de art 3 din Legea nr 217/2016</w:t>
            </w:r>
          </w:p>
        </w:tc>
        <w:tc>
          <w:tcPr>
            <w:tcW w:w="2538" w:type="dxa"/>
            <w:vAlign w:val="center"/>
          </w:tcPr>
          <w:p w14:paraId="52121D90">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Sef statie sortare &amp; CESA &amp; Administrator</w:t>
            </w:r>
          </w:p>
        </w:tc>
        <w:tc>
          <w:tcPr>
            <w:tcW w:w="1336" w:type="dxa"/>
            <w:vAlign w:val="center"/>
          </w:tcPr>
          <w:p w14:paraId="1C050CBC">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Lunar</w:t>
            </w:r>
          </w:p>
        </w:tc>
      </w:tr>
      <w:tr w14:paraId="0BAE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4" w:type="dxa"/>
            <w:vAlign w:val="center"/>
          </w:tcPr>
          <w:p w14:paraId="39474FE5">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Raportare anuala &amp; Incarcarea datelor in platforma MADR</w:t>
            </w:r>
          </w:p>
        </w:tc>
        <w:tc>
          <w:tcPr>
            <w:tcW w:w="2538" w:type="dxa"/>
            <w:vAlign w:val="center"/>
          </w:tcPr>
          <w:p w14:paraId="7FD0D137">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Administrator</w:t>
            </w:r>
          </w:p>
        </w:tc>
        <w:tc>
          <w:tcPr>
            <w:tcW w:w="1336" w:type="dxa"/>
            <w:vAlign w:val="center"/>
          </w:tcPr>
          <w:p w14:paraId="08F720B2">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Anual, pana la 31 Martie</w:t>
            </w:r>
          </w:p>
        </w:tc>
      </w:tr>
      <w:tr w14:paraId="4F1D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4" w:type="dxa"/>
            <w:vAlign w:val="center"/>
          </w:tcPr>
          <w:p w14:paraId="10F069CA">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Publicarea pe pagina de internet a Planului si a Raportului de diminuare a rispei alimentare, conform dispozitiilor Art 2 alin 5 din Legea nr 217/2016</w:t>
            </w:r>
          </w:p>
        </w:tc>
        <w:tc>
          <w:tcPr>
            <w:tcW w:w="2538" w:type="dxa"/>
            <w:vAlign w:val="center"/>
          </w:tcPr>
          <w:p w14:paraId="72171F34">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Administrator</w:t>
            </w:r>
          </w:p>
        </w:tc>
        <w:tc>
          <w:tcPr>
            <w:tcW w:w="1336" w:type="dxa"/>
            <w:vAlign w:val="center"/>
          </w:tcPr>
          <w:p w14:paraId="7C151043">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Anual, actualizare dupa caz</w:t>
            </w:r>
          </w:p>
        </w:tc>
      </w:tr>
    </w:tbl>
    <w:p w14:paraId="21B01C36">
      <w:pPr>
        <w:pStyle w:val="2"/>
        <w:numPr>
          <w:ilvl w:val="0"/>
          <w:numId w:val="1"/>
        </w:numPr>
        <w:rPr>
          <w:rFonts w:ascii="Times New Roman" w:hAnsi="Times New Roman" w:cs="Times New Roman"/>
        </w:rPr>
      </w:pPr>
      <w:bookmarkStart w:id="20" w:name="_Toc226557240"/>
      <w:r>
        <w:rPr>
          <w:rFonts w:ascii="Times New Roman" w:hAnsi="Times New Roman" w:cs="Times New Roman"/>
        </w:rPr>
        <w:t>Obiective pentru anul următor</w:t>
      </w:r>
      <w:bookmarkEnd w:id="20"/>
    </w:p>
    <w:p w14:paraId="7C371583">
      <w:pPr>
        <w:numPr>
          <w:ilvl w:val="0"/>
          <w:numId w:val="18"/>
        </w:numPr>
        <w:spacing w:before="100" w:beforeAutospacing="1" w:after="100" w:afterAutospacing="1" w:line="240" w:lineRule="auto"/>
        <w:rPr>
          <w:rFonts w:ascii="Times New Roman" w:hAnsi="Times New Roman" w:eastAsia="Times New Roman" w:cs="Times New Roman"/>
          <w:color w:val="000000"/>
          <w:kern w:val="0"/>
          <w:highlight w:val="none"/>
          <w14:ligatures w14:val="none"/>
        </w:rPr>
      </w:pPr>
      <w:r>
        <w:rPr>
          <w:rFonts w:ascii="Times New Roman" w:hAnsi="Times New Roman" w:eastAsia="Times New Roman" w:cs="Times New Roman"/>
          <w:color w:val="000000"/>
          <w:kern w:val="0"/>
          <w:highlight w:val="none"/>
          <w14:ligatures w14:val="none"/>
        </w:rPr>
        <w:t>Reducerea risipei cu</w:t>
      </w:r>
      <w:r>
        <w:rPr>
          <w:rFonts w:ascii="Times New Roman" w:hAnsi="Times New Roman" w:eastAsia="Times New Roman" w:cs="Times New Roman"/>
          <w:color w:val="000000" w:themeColor="text1"/>
          <w:kern w:val="0"/>
          <w:highlight w:val="none"/>
          <w:shd w:val="clear" w:color="auto" w:fill="auto"/>
          <w14:textFill>
            <w14:solidFill>
              <w14:schemeClr w14:val="tx1"/>
            </w14:solidFill>
          </w14:textFill>
          <w14:ligatures w14:val="none"/>
        </w:rPr>
        <w:t>: </w:t>
      </w:r>
      <w:r>
        <w:rPr>
          <w:rFonts w:hint="default" w:ascii="Times New Roman" w:hAnsi="Times New Roman" w:eastAsia="Times New Roman" w:cs="Times New Roman"/>
          <w:color w:val="000000" w:themeColor="text1"/>
          <w:kern w:val="0"/>
          <w:highlight w:val="none"/>
          <w:shd w:val="clear" w:color="auto" w:fill="auto"/>
          <w:lang w:val="en-US"/>
          <w14:textFill>
            <w14:solidFill>
              <w14:schemeClr w14:val="tx1"/>
            </w14:solidFill>
          </w14:textFill>
          <w14:ligatures w14:val="none"/>
        </w:rPr>
        <w:t>0</w:t>
      </w:r>
      <w:bookmarkStart w:id="22" w:name="_GoBack"/>
      <w:bookmarkEnd w:id="22"/>
      <w:r>
        <w:rPr>
          <w:rFonts w:ascii="Times New Roman" w:hAnsi="Times New Roman" w:eastAsia="Times New Roman" w:cs="Times New Roman"/>
          <w:b/>
          <w:bCs/>
          <w:color w:val="000000" w:themeColor="text1"/>
          <w:kern w:val="0"/>
          <w:highlight w:val="none"/>
          <w:shd w:val="clear" w:color="auto" w:fill="auto"/>
          <w14:textFill>
            <w14:solidFill>
              <w14:schemeClr w14:val="tx1"/>
            </w14:solidFill>
          </w14:textFill>
          <w14:ligatures w14:val="none"/>
        </w:rPr>
        <w:t xml:space="preserve"> %</w:t>
      </w:r>
    </w:p>
    <w:p w14:paraId="684130E2">
      <w:pPr>
        <w:numPr>
          <w:ilvl w:val="0"/>
          <w:numId w:val="18"/>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Creșterea eficienței logistice</w:t>
      </w:r>
    </w:p>
    <w:p w14:paraId="27FD3654">
      <w:pPr>
        <w:numPr>
          <w:ilvl w:val="0"/>
          <w:numId w:val="18"/>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Implementarea unui sistem digital de monitorizare a productiei in corelare cu sortarea si livrarea oualor de consum</w:t>
      </w:r>
    </w:p>
    <w:p w14:paraId="381A0165">
      <w:pPr>
        <w:numPr>
          <w:ilvl w:val="0"/>
          <w:numId w:val="18"/>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Activitati de instruire si constientizare a importantei privind risipa alimentara</w:t>
      </w:r>
    </w:p>
    <w:p w14:paraId="58B4411A">
      <w:pPr>
        <w:numPr>
          <w:ilvl w:val="0"/>
          <w:numId w:val="18"/>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Zero oua expirate în depozit</w:t>
      </w:r>
    </w:p>
    <w:p w14:paraId="1632723E">
      <w:pPr>
        <w:pStyle w:val="2"/>
        <w:numPr>
          <w:ilvl w:val="0"/>
          <w:numId w:val="1"/>
        </w:numPr>
        <w:rPr>
          <w:rFonts w:ascii="Times New Roman" w:hAnsi="Times New Roman" w:cs="Times New Roman"/>
        </w:rPr>
      </w:pPr>
      <w:bookmarkStart w:id="21" w:name="_Toc226557241"/>
      <w:r>
        <w:rPr>
          <w:rFonts w:ascii="Times New Roman" w:hAnsi="Times New Roman" w:cs="Times New Roman"/>
        </w:rPr>
        <w:t>Concluzii</w:t>
      </w:r>
      <w:bookmarkEnd w:id="21"/>
    </w:p>
    <w:p w14:paraId="2855684D">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14:ligatures w14:val="none"/>
        </w:rPr>
        <w:t>Risipa alimentară în cadrul companiei este influențată în principal de factori operaționali și logistici. Prin implementarea măsurilor propuse, se poate reduce semnificativ pierderea de produse și impactul economic și ecologic asociat.</w:t>
      </w:r>
    </w:p>
    <w:p w14:paraId="03CF9E07">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Actualizat la data de 10.03.2026</w:t>
      </w:r>
    </w:p>
    <w:p w14:paraId="631AB3F8">
      <w:pPr>
        <w:spacing w:before="100" w:beforeAutospacing="1" w:after="100" w:afterAutospacing="1" w:line="240" w:lineRule="auto"/>
        <w:rPr>
          <w:rFonts w:ascii="Times New Roman" w:hAnsi="Times New Roman" w:eastAsia="Times New Roman" w:cs="Times New Roman"/>
          <w:color w:val="000000"/>
          <w:kern w:val="0"/>
          <w:lang w:val="en-US"/>
          <w14:ligatures w14:val="none"/>
        </w:rPr>
      </w:pPr>
      <w:r>
        <w:rPr>
          <w:rFonts w:ascii="Times New Roman" w:hAnsi="Times New Roman" w:eastAsia="Times New Roman" w:cs="Times New Roman"/>
          <w:color w:val="000000"/>
          <w:kern w:val="0"/>
          <w:lang w:val="en-US"/>
          <w14:ligatures w14:val="none"/>
        </w:rPr>
        <w:t>Administrator: Florea Florin</w:t>
      </w:r>
    </w:p>
    <w:sectPr>
      <w:headerReference r:id="rId5" w:type="default"/>
      <w:footerReference r:id="rId6" w:type="default"/>
      <w:footerReference r:id="rId7" w:type="even"/>
      <w:pgSz w:w="11900" w:h="16820"/>
      <w:pgMar w:top="1286" w:right="962" w:bottom="1139"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583875065"/>
    </w:sdtPr>
    <w:sdtEndPr>
      <w:rPr>
        <w:rStyle w:val="17"/>
      </w:rPr>
    </w:sdtEndPr>
    <w:sdtContent>
      <w:p w14:paraId="5B290B35">
        <w:pPr>
          <w:pStyle w:val="13"/>
          <w:framePr w:wrap="auto" w:vAnchor="text" w:hAnchor="margin" w:xAlign="outside" w:y="1"/>
          <w:rPr>
            <w:rStyle w:val="17"/>
          </w:rPr>
        </w:pPr>
        <w:r>
          <w:rPr>
            <w:rStyle w:val="17"/>
          </w:rPr>
          <w:fldChar w:fldCharType="begin"/>
        </w:r>
        <w:r>
          <w:rPr>
            <w:rStyle w:val="17"/>
          </w:rPr>
          <w:instrText xml:space="preserve"> PAGE </w:instrText>
        </w:r>
        <w:r>
          <w:rPr>
            <w:rStyle w:val="17"/>
          </w:rPr>
          <w:fldChar w:fldCharType="separate"/>
        </w:r>
        <w:r>
          <w:rPr>
            <w:rStyle w:val="17"/>
          </w:rPr>
          <w:t>5</w:t>
        </w:r>
        <w:r>
          <w:rPr>
            <w:rStyle w:val="17"/>
          </w:rPr>
          <w:fldChar w:fldCharType="end"/>
        </w:r>
      </w:p>
    </w:sdtContent>
  </w:sdt>
  <w:p w14:paraId="509FD781">
    <w:pPr>
      <w:pStyle w:val="13"/>
      <w:ind w:right="360" w:firstLine="360"/>
    </w:pPr>
    <w:r>
      <w:rPr>
        <w:rFonts w:ascii="Times New Roman" w:hAnsi="Times New Roman" w:eastAsia="Times New Roman" w:cs="Times New Roman"/>
        <w:color w:val="000000"/>
        <w:kern w:val="0"/>
        <w14:ligatures w14:val="none"/>
      </w:rPr>
      <w:t>ALBATROS GOLD SRL – Analiza pentru anul 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962108946"/>
    </w:sdtPr>
    <w:sdtEndPr>
      <w:rPr>
        <w:rStyle w:val="17"/>
      </w:rPr>
    </w:sdtEndPr>
    <w:sdtContent>
      <w:p w14:paraId="7FC6914A">
        <w:pPr>
          <w:pStyle w:val="13"/>
          <w:framePr w:wrap="auto" w:vAnchor="text" w:hAnchor="margin" w:xAlign="outside" w:y="1"/>
          <w:rPr>
            <w:rStyle w:val="17"/>
          </w:rPr>
        </w:pPr>
        <w:r>
          <w:rPr>
            <w:rStyle w:val="17"/>
          </w:rPr>
          <w:fldChar w:fldCharType="begin"/>
        </w:r>
        <w:r>
          <w:rPr>
            <w:rStyle w:val="17"/>
          </w:rPr>
          <w:instrText xml:space="preserve"> PAGE </w:instrText>
        </w:r>
        <w:r>
          <w:rPr>
            <w:rStyle w:val="17"/>
          </w:rPr>
          <w:fldChar w:fldCharType="separate"/>
        </w:r>
        <w:r>
          <w:rPr>
            <w:rStyle w:val="17"/>
          </w:rPr>
          <w:t>4</w:t>
        </w:r>
        <w:r>
          <w:rPr>
            <w:rStyle w:val="17"/>
          </w:rPr>
          <w:fldChar w:fldCharType="end"/>
        </w:r>
      </w:p>
    </w:sdtContent>
  </w:sdt>
  <w:p w14:paraId="7FC0B180">
    <w:pPr>
      <w:pStyle w:val="1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66DAE">
    <w:pPr>
      <w:spacing w:before="100" w:beforeAutospacing="1" w:after="100" w:afterAutospacing="1" w:line="240" w:lineRule="auto"/>
      <w:outlineLvl w:val="0"/>
      <w:rPr>
        <w:rFonts w:ascii="Times New Roman" w:hAnsi="Times New Roman" w:eastAsia="Times New Roman" w:cs="Times New Roman"/>
        <w:b/>
        <w:bCs/>
        <w:color w:val="000000"/>
        <w:kern w:val="36"/>
        <w:sz w:val="32"/>
        <w:szCs w:val="32"/>
        <w14:ligatures w14:val="none"/>
      </w:rPr>
    </w:pPr>
    <w:r>
      <w:rPr>
        <w:rFonts w:ascii="Times New Roman" w:hAnsi="Times New Roman" w:eastAsia="Times New Roman" w:cs="Times New Roman"/>
        <w:b/>
        <w:bCs/>
        <w:color w:val="000000"/>
        <w:kern w:val="36"/>
        <w:sz w:val="32"/>
        <w:szCs w:val="32"/>
        <w:lang w:val="en-US"/>
        <w14:ligatures w14:val="none"/>
      </w:rPr>
      <w:t>PLA</w:t>
    </w:r>
    <w:r>
      <w:rPr>
        <w:rFonts w:hint="default" w:ascii="Times New Roman" w:hAnsi="Times New Roman" w:eastAsia="Times New Roman" w:cs="Times New Roman"/>
        <w:b/>
        <w:bCs/>
        <w:color w:val="000000"/>
        <w:kern w:val="36"/>
        <w:sz w:val="32"/>
        <w:szCs w:val="32"/>
        <w:lang w:val="en-US"/>
        <w14:ligatures w14:val="none"/>
      </w:rPr>
      <w:t>N</w:t>
    </w:r>
    <w:r>
      <w:rPr>
        <w:rFonts w:ascii="Times New Roman" w:hAnsi="Times New Roman" w:eastAsia="Times New Roman" w:cs="Times New Roman"/>
        <w:b/>
        <w:bCs/>
        <w:color w:val="000000"/>
        <w:kern w:val="36"/>
        <w:sz w:val="32"/>
        <w:szCs w:val="32"/>
        <w:lang w:val="en-US"/>
        <w14:ligatures w14:val="none"/>
      </w:rPr>
      <w:t xml:space="preserve"> SI </w:t>
    </w:r>
    <w:r>
      <w:rPr>
        <w:rFonts w:ascii="Times New Roman" w:hAnsi="Times New Roman" w:eastAsia="Times New Roman" w:cs="Times New Roman"/>
        <w:b/>
        <w:bCs/>
        <w:color w:val="000000"/>
        <w:kern w:val="36"/>
        <w:sz w:val="32"/>
        <w:szCs w:val="32"/>
        <w14:ligatures w14:val="none"/>
      </w:rPr>
      <w:t>RAPORT ANUAL PRIVIND RISIPA ALIMENTARĂ</w:t>
    </w:r>
  </w:p>
  <w:p w14:paraId="332A569F">
    <w:pPr>
      <w:spacing w:before="100" w:beforeAutospacing="1" w:after="100" w:afterAutospacing="1" w:line="240" w:lineRule="auto"/>
      <w:outlineLvl w:val="0"/>
      <w:rPr>
        <w:rFonts w:ascii="Times New Roman" w:hAnsi="Times New Roman" w:eastAsia="Times New Roman" w:cs="Times New Roman"/>
        <w:b/>
        <w:bCs/>
        <w:color w:val="000000"/>
        <w:kern w:val="36"/>
        <w:sz w:val="32"/>
        <w:szCs w:val="32"/>
        <w14:ligatures w14:val="none"/>
      </w:rPr>
    </w:pPr>
    <w:r>
      <w:rPr>
        <w:rFonts w:ascii="Times New Roman" w:hAnsi="Times New Roman" w:eastAsia="Times New Roman" w:cs="Times New Roman"/>
        <w:b/>
        <w:bCs/>
        <w:color w:val="000000"/>
        <w:kern w:val="36"/>
        <w:sz w:val="32"/>
        <w:szCs w:val="32"/>
        <w14:ligatures w14:val="non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917F3"/>
    <w:multiLevelType w:val="multilevel"/>
    <w:tmpl w:val="04E917F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538EB"/>
    <w:multiLevelType w:val="multilevel"/>
    <w:tmpl w:val="0F2538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736617"/>
    <w:multiLevelType w:val="multilevel"/>
    <w:tmpl w:val="0F7366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55472FB"/>
    <w:multiLevelType w:val="multilevel"/>
    <w:tmpl w:val="155472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5EF2552"/>
    <w:multiLevelType w:val="multilevel"/>
    <w:tmpl w:val="15EF25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F8F69CE"/>
    <w:multiLevelType w:val="multilevel"/>
    <w:tmpl w:val="1F8F69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1D22EE5"/>
    <w:multiLevelType w:val="multilevel"/>
    <w:tmpl w:val="21D22E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92D6A63"/>
    <w:multiLevelType w:val="multilevel"/>
    <w:tmpl w:val="292D6A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EEB25E0"/>
    <w:multiLevelType w:val="multilevel"/>
    <w:tmpl w:val="2EEB25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A446F59"/>
    <w:multiLevelType w:val="multilevel"/>
    <w:tmpl w:val="3A446F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C9D640E"/>
    <w:multiLevelType w:val="multilevel"/>
    <w:tmpl w:val="4C9D64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A6B10CE"/>
    <w:multiLevelType w:val="multilevel"/>
    <w:tmpl w:val="5A6B10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D1A65DD"/>
    <w:multiLevelType w:val="multilevel"/>
    <w:tmpl w:val="5D1A65D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5D751617"/>
    <w:multiLevelType w:val="multilevel"/>
    <w:tmpl w:val="5D7516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9CF7612"/>
    <w:multiLevelType w:val="multilevel"/>
    <w:tmpl w:val="69CF76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E237E03"/>
    <w:multiLevelType w:val="multilevel"/>
    <w:tmpl w:val="6E237E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23A6440"/>
    <w:multiLevelType w:val="multilevel"/>
    <w:tmpl w:val="723A64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7A5500E"/>
    <w:multiLevelType w:val="multilevel"/>
    <w:tmpl w:val="77A5500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4"/>
  </w:num>
  <w:num w:numId="3">
    <w:abstractNumId w:val="7"/>
  </w:num>
  <w:num w:numId="4">
    <w:abstractNumId w:val="13"/>
  </w:num>
  <w:num w:numId="5">
    <w:abstractNumId w:val="10"/>
  </w:num>
  <w:num w:numId="6">
    <w:abstractNumId w:val="1"/>
  </w:num>
  <w:num w:numId="7">
    <w:abstractNumId w:val="12"/>
  </w:num>
  <w:num w:numId="8">
    <w:abstractNumId w:val="11"/>
  </w:num>
  <w:num w:numId="9">
    <w:abstractNumId w:val="9"/>
  </w:num>
  <w:num w:numId="10">
    <w:abstractNumId w:val="17"/>
  </w:num>
  <w:num w:numId="11">
    <w:abstractNumId w:val="8"/>
  </w:num>
  <w:num w:numId="12">
    <w:abstractNumId w:val="2"/>
  </w:num>
  <w:num w:numId="13">
    <w:abstractNumId w:val="14"/>
  </w:num>
  <w:num w:numId="14">
    <w:abstractNumId w:val="15"/>
  </w:num>
  <w:num w:numId="15">
    <w:abstractNumId w:val="6"/>
  </w:num>
  <w:num w:numId="16">
    <w:abstractNumId w:val="5"/>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25"/>
    <w:rsid w:val="00006424"/>
    <w:rsid w:val="00011930"/>
    <w:rsid w:val="00021206"/>
    <w:rsid w:val="00031F7A"/>
    <w:rsid w:val="00032FA6"/>
    <w:rsid w:val="0004335B"/>
    <w:rsid w:val="00045CF9"/>
    <w:rsid w:val="0005483D"/>
    <w:rsid w:val="00055250"/>
    <w:rsid w:val="00056AB8"/>
    <w:rsid w:val="000600A9"/>
    <w:rsid w:val="00060473"/>
    <w:rsid w:val="000611D0"/>
    <w:rsid w:val="00063F8C"/>
    <w:rsid w:val="000660EE"/>
    <w:rsid w:val="00071D44"/>
    <w:rsid w:val="000812A7"/>
    <w:rsid w:val="000826BC"/>
    <w:rsid w:val="00090061"/>
    <w:rsid w:val="000914B3"/>
    <w:rsid w:val="00091ED3"/>
    <w:rsid w:val="000A6753"/>
    <w:rsid w:val="000B2B3C"/>
    <w:rsid w:val="000B469B"/>
    <w:rsid w:val="000C0F13"/>
    <w:rsid w:val="000C2B55"/>
    <w:rsid w:val="000D2228"/>
    <w:rsid w:val="000D5598"/>
    <w:rsid w:val="000E6C98"/>
    <w:rsid w:val="000F05BD"/>
    <w:rsid w:val="000F667C"/>
    <w:rsid w:val="001032C8"/>
    <w:rsid w:val="0010718D"/>
    <w:rsid w:val="001072B2"/>
    <w:rsid w:val="001073DF"/>
    <w:rsid w:val="00112A84"/>
    <w:rsid w:val="00114BEA"/>
    <w:rsid w:val="00121D30"/>
    <w:rsid w:val="001276CD"/>
    <w:rsid w:val="00141374"/>
    <w:rsid w:val="00142547"/>
    <w:rsid w:val="00142E77"/>
    <w:rsid w:val="001530B8"/>
    <w:rsid w:val="00153F3E"/>
    <w:rsid w:val="00154414"/>
    <w:rsid w:val="001567FE"/>
    <w:rsid w:val="0016742F"/>
    <w:rsid w:val="001711AC"/>
    <w:rsid w:val="001723AA"/>
    <w:rsid w:val="00176BC1"/>
    <w:rsid w:val="00181A70"/>
    <w:rsid w:val="00182B8E"/>
    <w:rsid w:val="001859D0"/>
    <w:rsid w:val="0019587A"/>
    <w:rsid w:val="001B4603"/>
    <w:rsid w:val="001C1B8C"/>
    <w:rsid w:val="001C5E2C"/>
    <w:rsid w:val="001C790F"/>
    <w:rsid w:val="001D0A53"/>
    <w:rsid w:val="001E289C"/>
    <w:rsid w:val="001E6B4A"/>
    <w:rsid w:val="001F3C51"/>
    <w:rsid w:val="001F611E"/>
    <w:rsid w:val="00201F22"/>
    <w:rsid w:val="00203D2E"/>
    <w:rsid w:val="00204ACD"/>
    <w:rsid w:val="002140C3"/>
    <w:rsid w:val="00214745"/>
    <w:rsid w:val="00220571"/>
    <w:rsid w:val="00221200"/>
    <w:rsid w:val="00222E8F"/>
    <w:rsid w:val="00223851"/>
    <w:rsid w:val="00235281"/>
    <w:rsid w:val="00260F4D"/>
    <w:rsid w:val="0026247D"/>
    <w:rsid w:val="002666B8"/>
    <w:rsid w:val="002672D0"/>
    <w:rsid w:val="0027039D"/>
    <w:rsid w:val="00287D66"/>
    <w:rsid w:val="002917FE"/>
    <w:rsid w:val="00292197"/>
    <w:rsid w:val="0029257A"/>
    <w:rsid w:val="002A26CF"/>
    <w:rsid w:val="002A64B5"/>
    <w:rsid w:val="002B5523"/>
    <w:rsid w:val="002C1545"/>
    <w:rsid w:val="002E4BE2"/>
    <w:rsid w:val="002F149A"/>
    <w:rsid w:val="002F47B8"/>
    <w:rsid w:val="002F5922"/>
    <w:rsid w:val="00311E5A"/>
    <w:rsid w:val="003151F8"/>
    <w:rsid w:val="00323548"/>
    <w:rsid w:val="00323CE7"/>
    <w:rsid w:val="00327D88"/>
    <w:rsid w:val="00333B51"/>
    <w:rsid w:val="003434C7"/>
    <w:rsid w:val="00344C1B"/>
    <w:rsid w:val="0035234F"/>
    <w:rsid w:val="00353938"/>
    <w:rsid w:val="00360C99"/>
    <w:rsid w:val="00370C2B"/>
    <w:rsid w:val="00372E2D"/>
    <w:rsid w:val="00373663"/>
    <w:rsid w:val="00375938"/>
    <w:rsid w:val="00376072"/>
    <w:rsid w:val="003815AF"/>
    <w:rsid w:val="003843AF"/>
    <w:rsid w:val="003844FA"/>
    <w:rsid w:val="00392A7E"/>
    <w:rsid w:val="00396A2E"/>
    <w:rsid w:val="00396B9E"/>
    <w:rsid w:val="00397918"/>
    <w:rsid w:val="003A427C"/>
    <w:rsid w:val="003B2CC3"/>
    <w:rsid w:val="003B5EE8"/>
    <w:rsid w:val="003C75DA"/>
    <w:rsid w:val="003D1E56"/>
    <w:rsid w:val="003D3874"/>
    <w:rsid w:val="003F2FB8"/>
    <w:rsid w:val="003F4203"/>
    <w:rsid w:val="003F4DAE"/>
    <w:rsid w:val="003F4EB1"/>
    <w:rsid w:val="003F67B8"/>
    <w:rsid w:val="003F7038"/>
    <w:rsid w:val="00404291"/>
    <w:rsid w:val="004109DD"/>
    <w:rsid w:val="0041370F"/>
    <w:rsid w:val="0041526A"/>
    <w:rsid w:val="00416883"/>
    <w:rsid w:val="00432F9A"/>
    <w:rsid w:val="00441331"/>
    <w:rsid w:val="004502E2"/>
    <w:rsid w:val="00452184"/>
    <w:rsid w:val="0045244F"/>
    <w:rsid w:val="004647D7"/>
    <w:rsid w:val="0047131B"/>
    <w:rsid w:val="004767DC"/>
    <w:rsid w:val="0048585C"/>
    <w:rsid w:val="004876F0"/>
    <w:rsid w:val="004945D4"/>
    <w:rsid w:val="004C09FA"/>
    <w:rsid w:val="004D0FC9"/>
    <w:rsid w:val="004D51C5"/>
    <w:rsid w:val="004E0F92"/>
    <w:rsid w:val="00501906"/>
    <w:rsid w:val="005044EB"/>
    <w:rsid w:val="00505232"/>
    <w:rsid w:val="005123A0"/>
    <w:rsid w:val="00517B38"/>
    <w:rsid w:val="00535494"/>
    <w:rsid w:val="005360E4"/>
    <w:rsid w:val="005439B6"/>
    <w:rsid w:val="00553DF1"/>
    <w:rsid w:val="005623BD"/>
    <w:rsid w:val="0056267B"/>
    <w:rsid w:val="00566DB7"/>
    <w:rsid w:val="005829F8"/>
    <w:rsid w:val="00585C2B"/>
    <w:rsid w:val="005907D5"/>
    <w:rsid w:val="00591903"/>
    <w:rsid w:val="00591F9A"/>
    <w:rsid w:val="005A0112"/>
    <w:rsid w:val="005A6D91"/>
    <w:rsid w:val="005A706D"/>
    <w:rsid w:val="005B086F"/>
    <w:rsid w:val="005B0C09"/>
    <w:rsid w:val="005B1790"/>
    <w:rsid w:val="005B1C5C"/>
    <w:rsid w:val="005B2EB1"/>
    <w:rsid w:val="005C0646"/>
    <w:rsid w:val="005D6A23"/>
    <w:rsid w:val="005E2062"/>
    <w:rsid w:val="005E20D7"/>
    <w:rsid w:val="005E27B3"/>
    <w:rsid w:val="005E3A9A"/>
    <w:rsid w:val="005E654C"/>
    <w:rsid w:val="005F491F"/>
    <w:rsid w:val="005F6901"/>
    <w:rsid w:val="0060223B"/>
    <w:rsid w:val="00610144"/>
    <w:rsid w:val="006115A8"/>
    <w:rsid w:val="00612CCE"/>
    <w:rsid w:val="006137E7"/>
    <w:rsid w:val="00621D8A"/>
    <w:rsid w:val="006236FA"/>
    <w:rsid w:val="00623E57"/>
    <w:rsid w:val="0063229B"/>
    <w:rsid w:val="006425B2"/>
    <w:rsid w:val="006446C0"/>
    <w:rsid w:val="00650814"/>
    <w:rsid w:val="00651AD4"/>
    <w:rsid w:val="00660429"/>
    <w:rsid w:val="006670BF"/>
    <w:rsid w:val="006671CA"/>
    <w:rsid w:val="00671CEE"/>
    <w:rsid w:val="0068016E"/>
    <w:rsid w:val="00685D77"/>
    <w:rsid w:val="006968F4"/>
    <w:rsid w:val="006A004E"/>
    <w:rsid w:val="006A5B42"/>
    <w:rsid w:val="006B09DC"/>
    <w:rsid w:val="006C1013"/>
    <w:rsid w:val="006C6253"/>
    <w:rsid w:val="006E34E9"/>
    <w:rsid w:val="006E6FFE"/>
    <w:rsid w:val="006F0C98"/>
    <w:rsid w:val="006F6E35"/>
    <w:rsid w:val="00700397"/>
    <w:rsid w:val="00711046"/>
    <w:rsid w:val="0071771A"/>
    <w:rsid w:val="00730486"/>
    <w:rsid w:val="0074126D"/>
    <w:rsid w:val="007443E2"/>
    <w:rsid w:val="00754266"/>
    <w:rsid w:val="00756955"/>
    <w:rsid w:val="00766C9E"/>
    <w:rsid w:val="00774DE7"/>
    <w:rsid w:val="00775295"/>
    <w:rsid w:val="00781745"/>
    <w:rsid w:val="00783028"/>
    <w:rsid w:val="0078511E"/>
    <w:rsid w:val="00786144"/>
    <w:rsid w:val="007935D9"/>
    <w:rsid w:val="00796C22"/>
    <w:rsid w:val="00796CAD"/>
    <w:rsid w:val="0079721D"/>
    <w:rsid w:val="007A4600"/>
    <w:rsid w:val="007D639F"/>
    <w:rsid w:val="007E1C17"/>
    <w:rsid w:val="007E5046"/>
    <w:rsid w:val="007E5A27"/>
    <w:rsid w:val="007F0F50"/>
    <w:rsid w:val="007F29FC"/>
    <w:rsid w:val="007F68C5"/>
    <w:rsid w:val="00800693"/>
    <w:rsid w:val="008102B4"/>
    <w:rsid w:val="008152BB"/>
    <w:rsid w:val="00820CEF"/>
    <w:rsid w:val="008211D2"/>
    <w:rsid w:val="00822792"/>
    <w:rsid w:val="00827C28"/>
    <w:rsid w:val="0083370F"/>
    <w:rsid w:val="00834D05"/>
    <w:rsid w:val="0083526D"/>
    <w:rsid w:val="00837188"/>
    <w:rsid w:val="008374D8"/>
    <w:rsid w:val="00856656"/>
    <w:rsid w:val="008633EF"/>
    <w:rsid w:val="008650F2"/>
    <w:rsid w:val="00872DEA"/>
    <w:rsid w:val="00872FC1"/>
    <w:rsid w:val="0088447B"/>
    <w:rsid w:val="00885D60"/>
    <w:rsid w:val="00886136"/>
    <w:rsid w:val="008971BD"/>
    <w:rsid w:val="008A493F"/>
    <w:rsid w:val="008B2239"/>
    <w:rsid w:val="008B2D07"/>
    <w:rsid w:val="008B4260"/>
    <w:rsid w:val="008B75A1"/>
    <w:rsid w:val="008C304A"/>
    <w:rsid w:val="008C3530"/>
    <w:rsid w:val="008D22E5"/>
    <w:rsid w:val="008D5187"/>
    <w:rsid w:val="008F214B"/>
    <w:rsid w:val="008F3F71"/>
    <w:rsid w:val="00911A25"/>
    <w:rsid w:val="009379D2"/>
    <w:rsid w:val="00943BE6"/>
    <w:rsid w:val="00950310"/>
    <w:rsid w:val="00956586"/>
    <w:rsid w:val="00961686"/>
    <w:rsid w:val="009616FA"/>
    <w:rsid w:val="009640DA"/>
    <w:rsid w:val="00964666"/>
    <w:rsid w:val="009651F8"/>
    <w:rsid w:val="00967F9F"/>
    <w:rsid w:val="00971991"/>
    <w:rsid w:val="0097272B"/>
    <w:rsid w:val="00975440"/>
    <w:rsid w:val="009757E8"/>
    <w:rsid w:val="00980F1E"/>
    <w:rsid w:val="00982F73"/>
    <w:rsid w:val="00991C81"/>
    <w:rsid w:val="00992CDD"/>
    <w:rsid w:val="00993FD3"/>
    <w:rsid w:val="009B016E"/>
    <w:rsid w:val="009C39B2"/>
    <w:rsid w:val="009C4D84"/>
    <w:rsid w:val="009C69FC"/>
    <w:rsid w:val="009C7081"/>
    <w:rsid w:val="009D4EF8"/>
    <w:rsid w:val="009E0B21"/>
    <w:rsid w:val="009E19F7"/>
    <w:rsid w:val="009E24AB"/>
    <w:rsid w:val="009E42D6"/>
    <w:rsid w:val="009E5FE8"/>
    <w:rsid w:val="009F0D78"/>
    <w:rsid w:val="009F24F5"/>
    <w:rsid w:val="009F4287"/>
    <w:rsid w:val="009F50B1"/>
    <w:rsid w:val="00A13AD9"/>
    <w:rsid w:val="00A17FDF"/>
    <w:rsid w:val="00A2015A"/>
    <w:rsid w:val="00A20E64"/>
    <w:rsid w:val="00A23A35"/>
    <w:rsid w:val="00A2608B"/>
    <w:rsid w:val="00A3145E"/>
    <w:rsid w:val="00A32D31"/>
    <w:rsid w:val="00A44AD8"/>
    <w:rsid w:val="00A50089"/>
    <w:rsid w:val="00A53E07"/>
    <w:rsid w:val="00A61D4B"/>
    <w:rsid w:val="00A63B0A"/>
    <w:rsid w:val="00A64DC2"/>
    <w:rsid w:val="00A65543"/>
    <w:rsid w:val="00A655ED"/>
    <w:rsid w:val="00A65737"/>
    <w:rsid w:val="00A65D9C"/>
    <w:rsid w:val="00A66505"/>
    <w:rsid w:val="00A71F30"/>
    <w:rsid w:val="00A751A9"/>
    <w:rsid w:val="00A757A5"/>
    <w:rsid w:val="00A8767D"/>
    <w:rsid w:val="00A916EC"/>
    <w:rsid w:val="00A94CB5"/>
    <w:rsid w:val="00A97D3B"/>
    <w:rsid w:val="00AA3EE9"/>
    <w:rsid w:val="00AC3F85"/>
    <w:rsid w:val="00AC530B"/>
    <w:rsid w:val="00AD47F5"/>
    <w:rsid w:val="00AE3FFE"/>
    <w:rsid w:val="00AE6802"/>
    <w:rsid w:val="00AF39D1"/>
    <w:rsid w:val="00B0699B"/>
    <w:rsid w:val="00B17A3A"/>
    <w:rsid w:val="00B20DF1"/>
    <w:rsid w:val="00B251C4"/>
    <w:rsid w:val="00B27A53"/>
    <w:rsid w:val="00B31084"/>
    <w:rsid w:val="00B3355F"/>
    <w:rsid w:val="00B4618D"/>
    <w:rsid w:val="00B60A5D"/>
    <w:rsid w:val="00B644F0"/>
    <w:rsid w:val="00B6492D"/>
    <w:rsid w:val="00B7060E"/>
    <w:rsid w:val="00B7179E"/>
    <w:rsid w:val="00B72F36"/>
    <w:rsid w:val="00B73312"/>
    <w:rsid w:val="00B80445"/>
    <w:rsid w:val="00B817E5"/>
    <w:rsid w:val="00B85243"/>
    <w:rsid w:val="00B902FE"/>
    <w:rsid w:val="00BA072E"/>
    <w:rsid w:val="00BA15BC"/>
    <w:rsid w:val="00BC02C3"/>
    <w:rsid w:val="00BC7F72"/>
    <w:rsid w:val="00BD2FB6"/>
    <w:rsid w:val="00BD3380"/>
    <w:rsid w:val="00BD54BA"/>
    <w:rsid w:val="00BD7799"/>
    <w:rsid w:val="00BE041F"/>
    <w:rsid w:val="00BE3013"/>
    <w:rsid w:val="00BE363D"/>
    <w:rsid w:val="00BE3A6E"/>
    <w:rsid w:val="00BE4519"/>
    <w:rsid w:val="00C009FA"/>
    <w:rsid w:val="00C02FD5"/>
    <w:rsid w:val="00C067B6"/>
    <w:rsid w:val="00C107DE"/>
    <w:rsid w:val="00C1161D"/>
    <w:rsid w:val="00C12885"/>
    <w:rsid w:val="00C20184"/>
    <w:rsid w:val="00C23880"/>
    <w:rsid w:val="00C36A3F"/>
    <w:rsid w:val="00C43D9D"/>
    <w:rsid w:val="00C475BF"/>
    <w:rsid w:val="00C55948"/>
    <w:rsid w:val="00C6488D"/>
    <w:rsid w:val="00C65463"/>
    <w:rsid w:val="00C665E4"/>
    <w:rsid w:val="00C669F0"/>
    <w:rsid w:val="00C7094B"/>
    <w:rsid w:val="00C70A2E"/>
    <w:rsid w:val="00C7117A"/>
    <w:rsid w:val="00C7334A"/>
    <w:rsid w:val="00C83615"/>
    <w:rsid w:val="00C91183"/>
    <w:rsid w:val="00C96CAE"/>
    <w:rsid w:val="00CA0CB6"/>
    <w:rsid w:val="00CA3D35"/>
    <w:rsid w:val="00CA6FA0"/>
    <w:rsid w:val="00CC021D"/>
    <w:rsid w:val="00CD2A50"/>
    <w:rsid w:val="00CE1645"/>
    <w:rsid w:val="00CE44FE"/>
    <w:rsid w:val="00CE5084"/>
    <w:rsid w:val="00CF2560"/>
    <w:rsid w:val="00CF299D"/>
    <w:rsid w:val="00CF55F8"/>
    <w:rsid w:val="00D01636"/>
    <w:rsid w:val="00D0425F"/>
    <w:rsid w:val="00D04A6C"/>
    <w:rsid w:val="00D07B90"/>
    <w:rsid w:val="00D11B30"/>
    <w:rsid w:val="00D13328"/>
    <w:rsid w:val="00D1465B"/>
    <w:rsid w:val="00D1524B"/>
    <w:rsid w:val="00D33295"/>
    <w:rsid w:val="00D356C7"/>
    <w:rsid w:val="00D41E8D"/>
    <w:rsid w:val="00D4751F"/>
    <w:rsid w:val="00D476B0"/>
    <w:rsid w:val="00D54084"/>
    <w:rsid w:val="00D5634B"/>
    <w:rsid w:val="00D6230C"/>
    <w:rsid w:val="00D65E81"/>
    <w:rsid w:val="00D66D7C"/>
    <w:rsid w:val="00D71913"/>
    <w:rsid w:val="00D72441"/>
    <w:rsid w:val="00D7376F"/>
    <w:rsid w:val="00D96897"/>
    <w:rsid w:val="00DA2A4E"/>
    <w:rsid w:val="00DA5151"/>
    <w:rsid w:val="00DB236B"/>
    <w:rsid w:val="00DC0171"/>
    <w:rsid w:val="00DC3F42"/>
    <w:rsid w:val="00DC4EA8"/>
    <w:rsid w:val="00DC5928"/>
    <w:rsid w:val="00DD29FD"/>
    <w:rsid w:val="00DD2F87"/>
    <w:rsid w:val="00DE1AD0"/>
    <w:rsid w:val="00DE1E1F"/>
    <w:rsid w:val="00DE4662"/>
    <w:rsid w:val="00DF261E"/>
    <w:rsid w:val="00DF62DD"/>
    <w:rsid w:val="00DF6BF9"/>
    <w:rsid w:val="00E0322E"/>
    <w:rsid w:val="00E05FC0"/>
    <w:rsid w:val="00E0633E"/>
    <w:rsid w:val="00E14363"/>
    <w:rsid w:val="00E17E9D"/>
    <w:rsid w:val="00E215ED"/>
    <w:rsid w:val="00E21612"/>
    <w:rsid w:val="00E271C0"/>
    <w:rsid w:val="00E301FC"/>
    <w:rsid w:val="00E31462"/>
    <w:rsid w:val="00E32262"/>
    <w:rsid w:val="00E326E3"/>
    <w:rsid w:val="00E32A25"/>
    <w:rsid w:val="00E47480"/>
    <w:rsid w:val="00E50104"/>
    <w:rsid w:val="00E536F5"/>
    <w:rsid w:val="00E67943"/>
    <w:rsid w:val="00E80480"/>
    <w:rsid w:val="00E81E0E"/>
    <w:rsid w:val="00E87379"/>
    <w:rsid w:val="00E90E34"/>
    <w:rsid w:val="00E9524B"/>
    <w:rsid w:val="00EA2BA2"/>
    <w:rsid w:val="00EB35AB"/>
    <w:rsid w:val="00EB6D58"/>
    <w:rsid w:val="00EC0335"/>
    <w:rsid w:val="00ED49C6"/>
    <w:rsid w:val="00ED70D5"/>
    <w:rsid w:val="00EE69FC"/>
    <w:rsid w:val="00EF0258"/>
    <w:rsid w:val="00EF43C4"/>
    <w:rsid w:val="00EF59AB"/>
    <w:rsid w:val="00EF716A"/>
    <w:rsid w:val="00F02160"/>
    <w:rsid w:val="00F06F72"/>
    <w:rsid w:val="00F112CF"/>
    <w:rsid w:val="00F22EA0"/>
    <w:rsid w:val="00F241B4"/>
    <w:rsid w:val="00F30D25"/>
    <w:rsid w:val="00F34DA5"/>
    <w:rsid w:val="00F45777"/>
    <w:rsid w:val="00F475FA"/>
    <w:rsid w:val="00F52F64"/>
    <w:rsid w:val="00F563E5"/>
    <w:rsid w:val="00F57E1D"/>
    <w:rsid w:val="00F6442A"/>
    <w:rsid w:val="00F7422D"/>
    <w:rsid w:val="00F74D37"/>
    <w:rsid w:val="00F74D73"/>
    <w:rsid w:val="00F84AC2"/>
    <w:rsid w:val="00F865BD"/>
    <w:rsid w:val="00F873CB"/>
    <w:rsid w:val="00F90C75"/>
    <w:rsid w:val="00F90EAE"/>
    <w:rsid w:val="00F9345F"/>
    <w:rsid w:val="00F94288"/>
    <w:rsid w:val="00FA010E"/>
    <w:rsid w:val="00FA0DF5"/>
    <w:rsid w:val="00FA1C0C"/>
    <w:rsid w:val="00FA663E"/>
    <w:rsid w:val="00FA6B89"/>
    <w:rsid w:val="00FB01CC"/>
    <w:rsid w:val="00FB1EAD"/>
    <w:rsid w:val="00FB28A4"/>
    <w:rsid w:val="00FB7198"/>
    <w:rsid w:val="00FC633A"/>
    <w:rsid w:val="00FE118D"/>
    <w:rsid w:val="00FE2B50"/>
    <w:rsid w:val="00FE3E23"/>
    <w:rsid w:val="00FE4B84"/>
    <w:rsid w:val="00FE7974"/>
    <w:rsid w:val="00FF2CBB"/>
    <w:rsid w:val="07296258"/>
    <w:rsid w:val="09E73D86"/>
    <w:rsid w:val="0CC03F30"/>
    <w:rsid w:val="3C0B717A"/>
    <w:rsid w:val="43D52D20"/>
    <w:rsid w:val="701A257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zh-CN" w:eastAsia="en-US" w:bidi="ar-SA"/>
      <w14:ligatures w14:val="standardContextual"/>
    </w:rPr>
  </w:style>
  <w:style w:type="paragraph" w:styleId="2">
    <w:name w:val="heading 1"/>
    <w:basedOn w:val="1"/>
    <w:next w:val="1"/>
    <w:link w:val="2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6"/>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7"/>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8"/>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5"/>
    <w:unhideWhenUsed/>
    <w:qFormat/>
    <w:uiPriority w:val="99"/>
    <w:pPr>
      <w:tabs>
        <w:tab w:val="center" w:pos="4680"/>
        <w:tab w:val="right" w:pos="9360"/>
      </w:tabs>
      <w:spacing w:after="0" w:line="240" w:lineRule="auto"/>
    </w:pPr>
  </w:style>
  <w:style w:type="paragraph" w:styleId="14">
    <w:name w:val="header"/>
    <w:basedOn w:val="1"/>
    <w:link w:val="44"/>
    <w:unhideWhenUsed/>
    <w:qFormat/>
    <w:uiPriority w:val="99"/>
    <w:pPr>
      <w:tabs>
        <w:tab w:val="center" w:pos="4680"/>
        <w:tab w:val="right" w:pos="9360"/>
      </w:tabs>
      <w:spacing w:after="0" w:line="240" w:lineRule="auto"/>
    </w:pPr>
  </w:style>
  <w:style w:type="character" w:styleId="15">
    <w:name w:val="Hyperlink"/>
    <w:basedOn w:val="11"/>
    <w:unhideWhenUsed/>
    <w:qFormat/>
    <w:uiPriority w:val="99"/>
    <w:rPr>
      <w:color w:val="467886"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17">
    <w:name w:val="page number"/>
    <w:basedOn w:val="11"/>
    <w:semiHidden/>
    <w:unhideWhenUsed/>
    <w:qFormat/>
    <w:uiPriority w:val="99"/>
  </w:style>
  <w:style w:type="character" w:styleId="18">
    <w:name w:val="Strong"/>
    <w:basedOn w:val="11"/>
    <w:qFormat/>
    <w:uiPriority w:val="22"/>
    <w:rPr>
      <w:b/>
      <w:bCs/>
    </w:rPr>
  </w:style>
  <w:style w:type="paragraph" w:styleId="19">
    <w:name w:val="Subtitle"/>
    <w:basedOn w:val="1"/>
    <w:next w:val="1"/>
    <w:link w:val="3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2">
    <w:name w:val="toc 1"/>
    <w:basedOn w:val="1"/>
    <w:next w:val="1"/>
    <w:autoRedefine/>
    <w:unhideWhenUsed/>
    <w:qFormat/>
    <w:uiPriority w:val="39"/>
    <w:pPr>
      <w:spacing w:after="100"/>
    </w:pPr>
  </w:style>
  <w:style w:type="paragraph" w:styleId="23">
    <w:name w:val="toc 2"/>
    <w:basedOn w:val="1"/>
    <w:next w:val="1"/>
    <w:autoRedefine/>
    <w:unhideWhenUsed/>
    <w:qFormat/>
    <w:uiPriority w:val="39"/>
    <w:pPr>
      <w:spacing w:after="100"/>
      <w:ind w:left="240"/>
    </w:pPr>
  </w:style>
  <w:style w:type="paragraph" w:styleId="24">
    <w:name w:val="toc 3"/>
    <w:basedOn w:val="1"/>
    <w:next w:val="1"/>
    <w:autoRedefine/>
    <w:unhideWhenUsed/>
    <w:qFormat/>
    <w:uiPriority w:val="39"/>
    <w:pPr>
      <w:spacing w:after="100"/>
      <w:ind w:left="480"/>
    </w:pPr>
  </w:style>
  <w:style w:type="character" w:customStyle="1" w:styleId="25">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6">
    <w:name w:val="Heading 2 Char"/>
    <w:basedOn w:val="11"/>
    <w:link w:val="3"/>
    <w:qFormat/>
    <w:uiPriority w:val="9"/>
    <w:rPr>
      <w:rFonts w:asciiTheme="majorHAnsi" w:hAnsiTheme="majorHAnsi" w:eastAsiaTheme="majorEastAsia" w:cstheme="majorBidi"/>
      <w:color w:val="104862" w:themeColor="accent1" w:themeShade="BF"/>
      <w:sz w:val="32"/>
      <w:szCs w:val="32"/>
    </w:rPr>
  </w:style>
  <w:style w:type="character" w:customStyle="1" w:styleId="27">
    <w:name w:val="Heading 3 Char"/>
    <w:basedOn w:val="11"/>
    <w:link w:val="4"/>
    <w:qFormat/>
    <w:uiPriority w:val="9"/>
    <w:rPr>
      <w:rFonts w:eastAsiaTheme="majorEastAsia" w:cstheme="majorBidi"/>
      <w:color w:val="104862" w:themeColor="accent1" w:themeShade="BF"/>
      <w:sz w:val="28"/>
      <w:szCs w:val="28"/>
    </w:rPr>
  </w:style>
  <w:style w:type="character" w:customStyle="1" w:styleId="28">
    <w:name w:val="Heading 4 Char"/>
    <w:basedOn w:val="11"/>
    <w:link w:val="5"/>
    <w:qFormat/>
    <w:uiPriority w:val="9"/>
    <w:rPr>
      <w:rFonts w:eastAsiaTheme="majorEastAsia" w:cstheme="majorBidi"/>
      <w:i/>
      <w:iCs/>
      <w:color w:val="104862" w:themeColor="accent1" w:themeShade="BF"/>
    </w:rPr>
  </w:style>
  <w:style w:type="character" w:customStyle="1" w:styleId="29">
    <w:name w:val="Heading 5 Char"/>
    <w:basedOn w:val="11"/>
    <w:link w:val="6"/>
    <w:semiHidden/>
    <w:qFormat/>
    <w:uiPriority w:val="9"/>
    <w:rPr>
      <w:rFonts w:eastAsiaTheme="majorEastAsia" w:cstheme="majorBidi"/>
      <w:color w:val="104862" w:themeColor="accent1" w:themeShade="BF"/>
    </w:rPr>
  </w:style>
  <w:style w:type="character" w:customStyle="1" w:styleId="3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4">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5">
    <w:name w:val="Subtitle Char"/>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Quote Char"/>
    <w:basedOn w:val="11"/>
    <w:link w:val="36"/>
    <w:qFormat/>
    <w:uiPriority w:val="29"/>
    <w:rPr>
      <w:rFonts w:eastAsiaTheme="minorEastAsia"/>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1"/>
    <w:basedOn w:val="11"/>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Intense Quote Char"/>
    <w:basedOn w:val="11"/>
    <w:link w:val="40"/>
    <w:qFormat/>
    <w:uiPriority w:val="30"/>
    <w:rPr>
      <w:rFonts w:eastAsiaTheme="minorEastAsia"/>
      <w:i/>
      <w:iCs/>
      <w:color w:val="104862" w:themeColor="accent1" w:themeShade="BF"/>
    </w:rPr>
  </w:style>
  <w:style w:type="character" w:customStyle="1" w:styleId="42">
    <w:name w:val="Intense Reference1"/>
    <w:basedOn w:val="11"/>
    <w:qFormat/>
    <w:uiPriority w:val="32"/>
    <w:rPr>
      <w:b/>
      <w:bCs/>
      <w:smallCaps/>
      <w:color w:val="104862" w:themeColor="accent1" w:themeShade="BF"/>
      <w:spacing w:val="5"/>
    </w:rPr>
  </w:style>
  <w:style w:type="character" w:customStyle="1" w:styleId="43">
    <w:name w:val="apple-converted-space"/>
    <w:basedOn w:val="11"/>
    <w:qFormat/>
    <w:uiPriority w:val="0"/>
  </w:style>
  <w:style w:type="character" w:customStyle="1" w:styleId="44">
    <w:name w:val="Header Char"/>
    <w:basedOn w:val="11"/>
    <w:link w:val="14"/>
    <w:qFormat/>
    <w:uiPriority w:val="99"/>
    <w:rPr>
      <w:rFonts w:eastAsiaTheme="minorEastAsia"/>
    </w:rPr>
  </w:style>
  <w:style w:type="character" w:customStyle="1" w:styleId="45">
    <w:name w:val="Footer Char"/>
    <w:basedOn w:val="11"/>
    <w:link w:val="13"/>
    <w:qFormat/>
    <w:uiPriority w:val="99"/>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1322</Words>
  <Characters>7537</Characters>
  <Lines>62</Lines>
  <Paragraphs>17</Paragraphs>
  <TotalTime>55</TotalTime>
  <ScaleCrop>false</ScaleCrop>
  <LinksUpToDate>false</LinksUpToDate>
  <CharactersWithSpaces>8842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2026-04-16T05:37:00Z</dcterms:created>
  <dc:creator>piramidalbv piramidalbv</dc:creator>
  <cp:lastModifiedBy>Utilizator</cp:lastModifiedBy>
  <dcterms:modified xsi:type="dcterms:W3CDTF">2026-04-16T08:56:44Z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45AD6AF479264D1DB29E7E35F79FC250_13</vt:lpwstr>
  </property>
</Properties>
</file>